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8" w:rsidRDefault="00864DE8" w:rsidP="00864DE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595959"/>
          <w:sz w:val="15"/>
          <w:szCs w:val="15"/>
        </w:rPr>
      </w:pPr>
    </w:p>
    <w:p w:rsidR="00864DE8" w:rsidRPr="006A4DB0" w:rsidRDefault="00864DE8" w:rsidP="00864DE8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color w:val="595959"/>
          <w:sz w:val="14"/>
          <w:szCs w:val="14"/>
        </w:rPr>
      </w:pPr>
      <w:r w:rsidRPr="006A4DB0">
        <w:rPr>
          <w:rFonts w:ascii="Arial" w:hAnsi="Arial" w:cs="Arial"/>
          <w:b/>
          <w:color w:val="595959"/>
          <w:sz w:val="14"/>
          <w:szCs w:val="14"/>
        </w:rPr>
        <w:t xml:space="preserve">ГОСУДАРСТВЕННОЕ БЮДЖЕТНОЕ ОБРАЗОВАТЕЛЬНОЕ УЧРЕЖДЕНИЕ ВЫСШЕГО ПРОФЕССИОНАЛЬНОГО </w:t>
      </w:r>
      <w:r>
        <w:rPr>
          <w:rFonts w:ascii="Arial" w:hAnsi="Arial" w:cs="Arial"/>
          <w:b/>
          <w:color w:val="595959"/>
          <w:sz w:val="14"/>
          <w:szCs w:val="14"/>
        </w:rPr>
        <w:t>О</w:t>
      </w:r>
      <w:r w:rsidRPr="006A4DB0">
        <w:rPr>
          <w:rFonts w:ascii="Arial" w:hAnsi="Arial" w:cs="Arial"/>
          <w:b/>
          <w:color w:val="595959"/>
          <w:sz w:val="14"/>
          <w:szCs w:val="14"/>
        </w:rPr>
        <w:t>БРАЗОВАНИЯ</w:t>
      </w:r>
    </w:p>
    <w:p w:rsidR="00864DE8" w:rsidRPr="00D37AC7" w:rsidRDefault="00864DE8" w:rsidP="00864DE8">
      <w:pPr>
        <w:pStyle w:val="1"/>
        <w:numPr>
          <w:ilvl w:val="0"/>
          <w:numId w:val="0"/>
        </w:numPr>
        <w:spacing w:before="0" w:after="0"/>
        <w:ind w:left="-142" w:right="140" w:firstLine="142"/>
        <w:jc w:val="center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5542914</wp:posOffset>
            </wp:positionH>
            <wp:positionV relativeFrom="paragraph">
              <wp:posOffset>144780</wp:posOffset>
            </wp:positionV>
            <wp:extent cx="8096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5" cy="8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C7">
        <w:rPr>
          <w:color w:val="595959"/>
        </w:rPr>
        <w:t>БАШКИРСКИЙ  ГОСУДАРСТВЕННЫЙ  МЕДИЦИНСКИЙ УНИВЕРСИТЕТ</w:t>
      </w:r>
    </w:p>
    <w:p w:rsidR="00864DE8" w:rsidRPr="00D37AC7" w:rsidRDefault="00864DE8" w:rsidP="00864DE8">
      <w:pPr>
        <w:spacing w:after="0" w:line="240" w:lineRule="auto"/>
        <w:ind w:right="708"/>
        <w:jc w:val="center"/>
        <w:rPr>
          <w:rFonts w:ascii="Times New Roman" w:hAnsi="Times New Roman"/>
          <w:b/>
        </w:rPr>
      </w:pPr>
      <w:r w:rsidRPr="00D37AC7">
        <w:rPr>
          <w:rFonts w:ascii="Times New Roman" w:hAnsi="Times New Roman"/>
          <w:b/>
          <w:color w:val="595959"/>
        </w:rPr>
        <w:t>МИНИСТЕРСТВА  ЗДРАВООХРАНЕНИЯ РОССИЙСКОЙ ФЕДЕРАЦИИ</w:t>
      </w:r>
    </w:p>
    <w:p w:rsidR="00864DE8" w:rsidRDefault="00864DE8" w:rsidP="00864DE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Default="00864DE8" w:rsidP="00864DE8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Pr="00E84A67" w:rsidRDefault="00864DE8" w:rsidP="00864DE8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  <w:r w:rsidRPr="00E84A67">
        <w:rPr>
          <w:rFonts w:ascii="Times New Roman" w:hAnsi="Times New Roman"/>
          <w:b/>
          <w:sz w:val="28"/>
          <w:szCs w:val="28"/>
          <w:lang w:eastAsia="en-US"/>
        </w:rPr>
        <w:t>ВОПРОС</w:t>
      </w:r>
      <w:r>
        <w:rPr>
          <w:rFonts w:ascii="Times New Roman" w:hAnsi="Times New Roman"/>
          <w:b/>
          <w:sz w:val="28"/>
          <w:szCs w:val="28"/>
          <w:lang w:eastAsia="en-US"/>
        </w:rPr>
        <w:t>ОВ</w:t>
      </w:r>
      <w:r w:rsidRPr="00E84A67">
        <w:rPr>
          <w:rFonts w:ascii="Times New Roman" w:hAnsi="Times New Roman"/>
          <w:b/>
          <w:sz w:val="28"/>
          <w:szCs w:val="28"/>
          <w:lang w:eastAsia="en-US"/>
        </w:rPr>
        <w:t xml:space="preserve"> ДЛЯ ПОДГОТОВКИ К </w:t>
      </w:r>
    </w:p>
    <w:p w:rsidR="00864DE8" w:rsidRPr="00E84A67" w:rsidRDefault="00864DE8" w:rsidP="00864DE8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84A67">
        <w:rPr>
          <w:rFonts w:ascii="Times New Roman" w:hAnsi="Times New Roman"/>
          <w:b/>
          <w:sz w:val="28"/>
          <w:szCs w:val="28"/>
          <w:lang w:eastAsia="en-US"/>
        </w:rPr>
        <w:t>ГОСУДАРСТВЕННОМУ ЭКЗАМЕНУ</w:t>
      </w:r>
    </w:p>
    <w:p w:rsidR="00864DE8" w:rsidRPr="001119BD" w:rsidRDefault="00864DE8" w:rsidP="00864DE8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Pr="00AB0120" w:rsidRDefault="00864DE8" w:rsidP="0086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B0120">
        <w:rPr>
          <w:rFonts w:ascii="Times New Roman" w:eastAsia="Calibri" w:hAnsi="Times New Roman"/>
          <w:b/>
          <w:bCs/>
          <w:sz w:val="28"/>
          <w:szCs w:val="28"/>
        </w:rPr>
        <w:t>Направление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подготовки </w:t>
      </w:r>
      <w:r w:rsidRPr="00AB0120">
        <w:rPr>
          <w:rFonts w:ascii="Times New Roman" w:eastAsia="Calibri" w:hAnsi="Times New Roman"/>
          <w:b/>
          <w:bCs/>
          <w:sz w:val="28"/>
          <w:szCs w:val="28"/>
        </w:rPr>
        <w:t>31.06.01 Клиническая медицина</w:t>
      </w:r>
    </w:p>
    <w:p w:rsidR="00864DE8" w:rsidRPr="00181FC0" w:rsidRDefault="00864DE8" w:rsidP="0086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AB0120">
        <w:rPr>
          <w:rFonts w:ascii="Times New Roman" w:eastAsia="Calibri" w:hAnsi="Times New Roman"/>
          <w:b/>
          <w:bCs/>
          <w:sz w:val="28"/>
          <w:szCs w:val="28"/>
        </w:rPr>
        <w:t>пециальность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14.01.08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Педиатрия</w:t>
      </w:r>
      <w:bookmarkStart w:id="0" w:name="_GoBack"/>
      <w:bookmarkEnd w:id="0"/>
    </w:p>
    <w:p w:rsidR="00864DE8" w:rsidRPr="003C5233" w:rsidRDefault="00864DE8" w:rsidP="00864DE8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864DE8" w:rsidRPr="00E92FDD" w:rsidRDefault="00864DE8" w:rsidP="00E92FDD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595959"/>
          <w:sz w:val="26"/>
          <w:szCs w:val="26"/>
        </w:rPr>
      </w:pP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Студенческий коллектив как объект и субъект воспитания. Педагог в системе </w:t>
      </w:r>
      <w:proofErr w:type="spellStart"/>
      <w:r w:rsidRPr="00E92FDD">
        <w:rPr>
          <w:color w:val="000000"/>
          <w:sz w:val="26"/>
          <w:szCs w:val="26"/>
        </w:rPr>
        <w:t>воспитательно</w:t>
      </w:r>
      <w:proofErr w:type="spellEnd"/>
      <w:r w:rsidRPr="00E92FDD">
        <w:rPr>
          <w:color w:val="000000"/>
          <w:sz w:val="26"/>
          <w:szCs w:val="26"/>
        </w:rPr>
        <w:t>-образовательного процесса.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Анемии. Железодефицитная анемия. Наследственные и приобретенные гемолитические анемии. </w:t>
      </w:r>
      <w:proofErr w:type="spellStart"/>
      <w:r w:rsidRPr="00E92FDD">
        <w:rPr>
          <w:color w:val="000000"/>
          <w:sz w:val="26"/>
          <w:szCs w:val="26"/>
        </w:rPr>
        <w:t>Гемоглобинопатии</w:t>
      </w:r>
      <w:proofErr w:type="spellEnd"/>
      <w:r w:rsidRPr="00E92FDD">
        <w:rPr>
          <w:color w:val="000000"/>
          <w:sz w:val="26"/>
          <w:szCs w:val="26"/>
        </w:rPr>
        <w:t xml:space="preserve">. </w:t>
      </w:r>
      <w:proofErr w:type="spellStart"/>
      <w:r w:rsidRPr="00E92FDD">
        <w:rPr>
          <w:color w:val="000000"/>
          <w:sz w:val="26"/>
          <w:szCs w:val="26"/>
        </w:rPr>
        <w:t>Гипо</w:t>
      </w:r>
      <w:proofErr w:type="spellEnd"/>
      <w:r w:rsidRPr="00E92FDD">
        <w:rPr>
          <w:color w:val="000000"/>
          <w:sz w:val="26"/>
          <w:szCs w:val="26"/>
        </w:rPr>
        <w:t xml:space="preserve">- и </w:t>
      </w:r>
      <w:proofErr w:type="spellStart"/>
      <w:r w:rsidRPr="00E92FDD">
        <w:rPr>
          <w:color w:val="000000"/>
          <w:sz w:val="26"/>
          <w:szCs w:val="26"/>
        </w:rPr>
        <w:t>апластические</w:t>
      </w:r>
      <w:proofErr w:type="spellEnd"/>
      <w:r w:rsidRPr="00E92FDD">
        <w:rPr>
          <w:color w:val="000000"/>
          <w:sz w:val="26"/>
          <w:szCs w:val="26"/>
        </w:rPr>
        <w:t xml:space="preserve"> анемии.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Сердечная недостаточность у детей. Причины возникновения, патогенез, клиника и диагностика хронической сердечной недостаточности. Лечение и профилактика. Ранняя доклиническая стадия сердечной недостаточности.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Теоретико-методологические основания управления образовательными системами.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Оценка показателей и определение уровня физического и нервно-психического развития здорового ребенка в различные периоды детства. Особенности развития ребенка в течение первого года жизни.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Основные показатели, характеризующие рождаемость населения. Общий показатель рождаемости, общий коэффициент плодовитости. Факторы, влияющие на общий показатель рождаемости. Общий показатель смертности населения. Естественный прирост населения.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Основные направления воспитания личности. (Базовая культура личности и пути ее формирования.)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Детская смертность (ранняя неонатальная, неонатальная, постнеонатальная смертность). Перинатальная смертность. Мертворождаемость. Соотношение мертворождаемости и ранней неонатальной смертности. Структура детской смертности. Основные причины неонатальной, постнеонатальной и детской смертности.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Острые пневмонии — классификация, особенности при разной этиологии, клиника, осложнения.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Студенческий коллектив как объект и субъект воспитания. Педагог в системе </w:t>
      </w:r>
      <w:proofErr w:type="spellStart"/>
      <w:r w:rsidRPr="00E92FDD">
        <w:rPr>
          <w:color w:val="000000"/>
          <w:sz w:val="26"/>
          <w:szCs w:val="26"/>
        </w:rPr>
        <w:t>воспитательно</w:t>
      </w:r>
      <w:proofErr w:type="spellEnd"/>
      <w:r w:rsidRPr="00E92FDD">
        <w:rPr>
          <w:color w:val="000000"/>
          <w:sz w:val="26"/>
          <w:szCs w:val="26"/>
        </w:rPr>
        <w:t>-образовательного процесса.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Гнойно-воспалительные (локальные) заболевания новорожденных. Сепсис новорожденных. 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E92FDD">
        <w:rPr>
          <w:color w:val="000000"/>
          <w:sz w:val="26"/>
          <w:szCs w:val="26"/>
        </w:rPr>
        <w:t>Гемобластозы</w:t>
      </w:r>
      <w:proofErr w:type="spellEnd"/>
      <w:r w:rsidRPr="00E92FDD">
        <w:rPr>
          <w:color w:val="000000"/>
          <w:sz w:val="26"/>
          <w:szCs w:val="26"/>
        </w:rPr>
        <w:t xml:space="preserve">. Острый </w:t>
      </w:r>
      <w:proofErr w:type="spellStart"/>
      <w:r w:rsidRPr="00E92FDD">
        <w:rPr>
          <w:color w:val="000000"/>
          <w:sz w:val="26"/>
          <w:szCs w:val="26"/>
        </w:rPr>
        <w:t>лимфобластный</w:t>
      </w:r>
      <w:proofErr w:type="spellEnd"/>
      <w:r w:rsidRPr="00E92FDD">
        <w:rPr>
          <w:color w:val="000000"/>
          <w:sz w:val="26"/>
          <w:szCs w:val="26"/>
        </w:rPr>
        <w:t xml:space="preserve"> и </w:t>
      </w:r>
      <w:proofErr w:type="spellStart"/>
      <w:r w:rsidRPr="00E92FDD">
        <w:rPr>
          <w:color w:val="000000"/>
          <w:sz w:val="26"/>
          <w:szCs w:val="26"/>
        </w:rPr>
        <w:t>миелобластный</w:t>
      </w:r>
      <w:proofErr w:type="spellEnd"/>
      <w:r w:rsidRPr="00E92FDD">
        <w:rPr>
          <w:color w:val="000000"/>
          <w:sz w:val="26"/>
          <w:szCs w:val="26"/>
        </w:rPr>
        <w:t xml:space="preserve"> лейкоз.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Педагогическая практика аспирантов, порядок её организации и проведения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Важнейшие витамины и их значение для растущего организма. Потребность детского организма в витаминах, минералах, микроэлементах. Биохимические аспекты биологического и терапевтического действия витаминов (А, Е, Д и др., минералов и микроэлементов).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lastRenderedPageBreak/>
        <w:t>Возрастные особенности водно-солевого обмена у детей. Равновесие кислот и оснований, механизмы его нарушений. Потребность детей в воде и электролитах. Нормативы содержания основных электролитов (</w:t>
      </w:r>
      <w:proofErr w:type="spellStart"/>
      <w:r w:rsidRPr="00E92FDD">
        <w:rPr>
          <w:color w:val="000000"/>
          <w:sz w:val="26"/>
          <w:szCs w:val="26"/>
        </w:rPr>
        <w:t>Nа</w:t>
      </w:r>
      <w:proofErr w:type="spellEnd"/>
      <w:r w:rsidRPr="00E92FDD">
        <w:rPr>
          <w:color w:val="000000"/>
          <w:sz w:val="26"/>
          <w:szCs w:val="26"/>
          <w:vertAlign w:val="superscript"/>
        </w:rPr>
        <w:t>+</w:t>
      </w:r>
      <w:r w:rsidRPr="00E92FDD">
        <w:rPr>
          <w:color w:val="000000"/>
          <w:sz w:val="26"/>
          <w:szCs w:val="26"/>
        </w:rPr>
        <w:t>, К</w:t>
      </w:r>
      <w:r w:rsidRPr="00E92FDD">
        <w:rPr>
          <w:color w:val="000000"/>
          <w:sz w:val="26"/>
          <w:szCs w:val="26"/>
          <w:vertAlign w:val="superscript"/>
        </w:rPr>
        <w:t>+</w:t>
      </w:r>
      <w:r w:rsidRPr="00E92FDD">
        <w:rPr>
          <w:color w:val="000000"/>
          <w:sz w:val="26"/>
          <w:szCs w:val="26"/>
        </w:rPr>
        <w:t>, Са</w:t>
      </w:r>
      <w:r w:rsidRPr="00E92FDD">
        <w:rPr>
          <w:color w:val="000000"/>
          <w:sz w:val="26"/>
          <w:szCs w:val="26"/>
          <w:vertAlign w:val="superscript"/>
        </w:rPr>
        <w:t>2+</w:t>
      </w:r>
      <w:r w:rsidRPr="00E92FDD">
        <w:rPr>
          <w:color w:val="000000"/>
          <w:sz w:val="26"/>
          <w:szCs w:val="26"/>
        </w:rPr>
        <w:t>) в крови и моче и состояния кислотно-основного равновесия; клиническое значение определения этих показателей.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Современная государственная политика в области образования. Закон «Об образовании в Российской Федерации».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Острые пневмонии классификация, особенности при разной этиологии, клиника, осложнения.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Факторы, влияющие на детскую смертность. Наследственные и врожденные факторы риска детской смертности.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Общемировые тенденции развития современной педагогической науки.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E92FDD">
        <w:rPr>
          <w:color w:val="000000"/>
          <w:sz w:val="26"/>
          <w:szCs w:val="26"/>
        </w:rPr>
        <w:t>Гемолитико</w:t>
      </w:r>
      <w:proofErr w:type="spellEnd"/>
      <w:r w:rsidRPr="00E92FDD">
        <w:rPr>
          <w:color w:val="000000"/>
          <w:sz w:val="26"/>
          <w:szCs w:val="26"/>
        </w:rPr>
        <w:t>–уремический синдром.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Возрастные особенности обмена белков, аминокислот и других азотсодержащих соединений у детей. Потребность детского организма в белках, Нормативы содержания общего белка, белковых фракций, величин основных показателей азотистого обмена (мочевина, </w:t>
      </w:r>
      <w:proofErr w:type="spellStart"/>
      <w:r w:rsidRPr="00E92FDD">
        <w:rPr>
          <w:color w:val="000000"/>
          <w:sz w:val="26"/>
          <w:szCs w:val="26"/>
        </w:rPr>
        <w:t>аминоазот</w:t>
      </w:r>
      <w:proofErr w:type="spellEnd"/>
      <w:r w:rsidRPr="00E92FDD">
        <w:rPr>
          <w:color w:val="000000"/>
          <w:sz w:val="26"/>
          <w:szCs w:val="26"/>
        </w:rPr>
        <w:t xml:space="preserve">, аммиак, </w:t>
      </w:r>
      <w:proofErr w:type="spellStart"/>
      <w:r w:rsidRPr="00E92FDD">
        <w:rPr>
          <w:color w:val="000000"/>
          <w:sz w:val="26"/>
          <w:szCs w:val="26"/>
        </w:rPr>
        <w:t>креатинин</w:t>
      </w:r>
      <w:proofErr w:type="spellEnd"/>
      <w:r w:rsidRPr="00E92FDD">
        <w:rPr>
          <w:color w:val="000000"/>
          <w:sz w:val="26"/>
          <w:szCs w:val="26"/>
        </w:rPr>
        <w:t>) в биологических жидкостях. Клиническое значение определения белковых фракций.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E92FDD">
        <w:rPr>
          <w:color w:val="000000"/>
          <w:sz w:val="26"/>
          <w:szCs w:val="26"/>
        </w:rPr>
        <w:t>воспитательно</w:t>
      </w:r>
      <w:proofErr w:type="spellEnd"/>
      <w:r w:rsidRPr="00E92FDD">
        <w:rPr>
          <w:color w:val="000000"/>
          <w:sz w:val="26"/>
          <w:szCs w:val="26"/>
        </w:rPr>
        <w:t>-образовательного процесса.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Врожденные аномалии развития, </w:t>
      </w:r>
      <w:proofErr w:type="spellStart"/>
      <w:r w:rsidRPr="00E92FDD">
        <w:rPr>
          <w:color w:val="000000"/>
          <w:sz w:val="26"/>
          <w:szCs w:val="26"/>
        </w:rPr>
        <w:t>эмбрио</w:t>
      </w:r>
      <w:proofErr w:type="spellEnd"/>
      <w:r w:rsidRPr="00E92FDD">
        <w:rPr>
          <w:color w:val="000000"/>
          <w:sz w:val="26"/>
          <w:szCs w:val="26"/>
        </w:rPr>
        <w:t xml:space="preserve">- и </w:t>
      </w:r>
      <w:proofErr w:type="spellStart"/>
      <w:r w:rsidRPr="00E92FDD">
        <w:rPr>
          <w:color w:val="000000"/>
          <w:sz w:val="26"/>
          <w:szCs w:val="26"/>
        </w:rPr>
        <w:t>фетопатии</w:t>
      </w:r>
      <w:proofErr w:type="spellEnd"/>
      <w:r w:rsidRPr="00E92FDD">
        <w:rPr>
          <w:color w:val="000000"/>
          <w:sz w:val="26"/>
          <w:szCs w:val="26"/>
        </w:rPr>
        <w:t xml:space="preserve">. Внутриутробные инфекции: </w:t>
      </w:r>
      <w:proofErr w:type="spellStart"/>
      <w:r w:rsidRPr="00E92FDD">
        <w:rPr>
          <w:color w:val="000000"/>
          <w:sz w:val="26"/>
          <w:szCs w:val="26"/>
        </w:rPr>
        <w:t>цитомегалия</w:t>
      </w:r>
      <w:proofErr w:type="spellEnd"/>
      <w:r w:rsidRPr="00E92FDD">
        <w:rPr>
          <w:color w:val="000000"/>
          <w:sz w:val="26"/>
          <w:szCs w:val="26"/>
        </w:rPr>
        <w:t xml:space="preserve">, </w:t>
      </w:r>
      <w:proofErr w:type="spellStart"/>
      <w:r w:rsidRPr="00E92FDD">
        <w:rPr>
          <w:color w:val="000000"/>
          <w:sz w:val="26"/>
          <w:szCs w:val="26"/>
        </w:rPr>
        <w:t>листериоз</w:t>
      </w:r>
      <w:proofErr w:type="spellEnd"/>
      <w:r w:rsidRPr="00E92FDD">
        <w:rPr>
          <w:color w:val="000000"/>
          <w:sz w:val="26"/>
          <w:szCs w:val="26"/>
        </w:rPr>
        <w:t>, токсоплазмоз, сифилис, врожденный гепатит. Скрининг-тесты наследственных заболеваний.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Методы изучения заболеваемости детей. Индекс здоровья. Возрастные показатели заболеваемости детей, ее структура. Факторы, способствующие заболеваниям детей. Группы риска среди детского населения.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bCs/>
          <w:sz w:val="26"/>
          <w:szCs w:val="26"/>
          <w:lang w:eastAsia="en-US"/>
        </w:rPr>
      </w:pPr>
      <w:r w:rsidRPr="00E92FDD">
        <w:rPr>
          <w:color w:val="000000"/>
          <w:sz w:val="26"/>
          <w:szCs w:val="26"/>
        </w:rPr>
        <w:t>Назовите и охарактеризуйте основные направления воспитания личности.</w:t>
      </w:r>
    </w:p>
    <w:p w:rsidR="00864DE8" w:rsidRPr="00E92FDD" w:rsidRDefault="00864DE8" w:rsidP="00E92FDD">
      <w:pPr>
        <w:pStyle w:val="a3"/>
        <w:numPr>
          <w:ilvl w:val="0"/>
          <w:numId w:val="18"/>
        </w:numPr>
        <w:spacing w:line="240" w:lineRule="auto"/>
        <w:ind w:left="426" w:hanging="426"/>
        <w:rPr>
          <w:bCs/>
          <w:sz w:val="26"/>
          <w:szCs w:val="26"/>
          <w:lang w:eastAsia="en-US"/>
        </w:rPr>
      </w:pPr>
      <w:r w:rsidRPr="00E92FDD">
        <w:rPr>
          <w:color w:val="000000"/>
          <w:sz w:val="26"/>
          <w:szCs w:val="26"/>
        </w:rPr>
        <w:t>Бронхиальная астма у детей.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Определение группы здоровья. Особенности физического воспитания и закаливания детей в дошкольных учреждениях. Оценка готовности ребенка к обучению в школе. 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Какие общемировые тенденции развития современной педагогической науки вам известны? Охарактеризуйте их.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Хронический тонзиллит, </w:t>
      </w:r>
      <w:proofErr w:type="spellStart"/>
      <w:r w:rsidRPr="00E92FDD">
        <w:rPr>
          <w:color w:val="000000"/>
          <w:sz w:val="26"/>
          <w:szCs w:val="26"/>
        </w:rPr>
        <w:t>аденоидит</w:t>
      </w:r>
      <w:proofErr w:type="spellEnd"/>
      <w:r w:rsidRPr="00E92FDD">
        <w:rPr>
          <w:color w:val="000000"/>
          <w:sz w:val="26"/>
          <w:szCs w:val="26"/>
        </w:rPr>
        <w:t>. Острые респираторные заболевания, круп.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Питание детей ясельного и дошкольного возрастов. Организация питания школьников.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Дайте характеристику основной терминологии (5-6 понятий) педагогической науки.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Виды </w:t>
      </w:r>
      <w:proofErr w:type="spellStart"/>
      <w:r w:rsidRPr="00E92FDD">
        <w:rPr>
          <w:color w:val="000000"/>
          <w:sz w:val="26"/>
          <w:szCs w:val="26"/>
        </w:rPr>
        <w:t>дискинезий</w:t>
      </w:r>
      <w:proofErr w:type="spellEnd"/>
      <w:r w:rsidRPr="00E92FDD">
        <w:rPr>
          <w:color w:val="000000"/>
          <w:sz w:val="26"/>
          <w:szCs w:val="26"/>
        </w:rPr>
        <w:t xml:space="preserve"> желчных путей, холециститы, аномалии развития желчных путей.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Возрастные особенности обмена углеводов у детей. Потребность организма ребенка в углеводах. Расщепление и всасывание углеводов в кишечнике. Нормативы основных показателей углеводного обмена в крови у детей (глюкоза и другие сахара). Клиническое значение их определения.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В чем заключается сущность целостного педагогического процесса? Охарактеризуйте его.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E92FDD">
        <w:rPr>
          <w:color w:val="000000"/>
          <w:sz w:val="26"/>
          <w:szCs w:val="26"/>
        </w:rPr>
        <w:t>Кардиомиопатии</w:t>
      </w:r>
      <w:proofErr w:type="spellEnd"/>
      <w:r w:rsidRPr="00E92FDD">
        <w:rPr>
          <w:color w:val="000000"/>
          <w:sz w:val="26"/>
          <w:szCs w:val="26"/>
        </w:rPr>
        <w:t xml:space="preserve"> у детей. Классификация, клиника, диагностика, лечение.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lastRenderedPageBreak/>
        <w:t>Возрастные особенности обмена жиров у детей. Потребность детского организма в жирах. Нормативы основных показателей жирового обмена в крови у детей (холестерин и его фракции, общие липиды, триглицериды, неэстерифицированные жирные кислоты, фосфолипиды). Клиническое значение определения основных показателей обмена жиров у детей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Идиопатическая тромбоцитопеническая пурпура. </w:t>
      </w:r>
      <w:proofErr w:type="spellStart"/>
      <w:r w:rsidRPr="00E92FDD">
        <w:rPr>
          <w:color w:val="000000"/>
          <w:sz w:val="26"/>
          <w:szCs w:val="26"/>
        </w:rPr>
        <w:t>Тромбопатии</w:t>
      </w:r>
      <w:proofErr w:type="spellEnd"/>
      <w:r w:rsidRPr="00E92FDD">
        <w:rPr>
          <w:color w:val="000000"/>
          <w:sz w:val="26"/>
          <w:szCs w:val="26"/>
        </w:rPr>
        <w:t xml:space="preserve">. Гемофилия. Геморрагический </w:t>
      </w:r>
      <w:proofErr w:type="spellStart"/>
      <w:r w:rsidRPr="00E92FDD">
        <w:rPr>
          <w:color w:val="000000"/>
          <w:sz w:val="26"/>
          <w:szCs w:val="26"/>
        </w:rPr>
        <w:t>васкулит</w:t>
      </w:r>
      <w:proofErr w:type="spellEnd"/>
      <w:r w:rsidRPr="00E92FDD">
        <w:rPr>
          <w:color w:val="000000"/>
          <w:sz w:val="26"/>
          <w:szCs w:val="26"/>
        </w:rPr>
        <w:t>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Основные методы лабораторной диагностики инфекционных болезней: бактериологические, серологические, вирусологические.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В чем состоит вклад ученых-медиков в развитие мировой педагогики (</w:t>
      </w:r>
      <w:proofErr w:type="spellStart"/>
      <w:r w:rsidRPr="00E92FDD">
        <w:rPr>
          <w:color w:val="000000"/>
          <w:sz w:val="26"/>
          <w:szCs w:val="26"/>
        </w:rPr>
        <w:t>П.Ф</w:t>
      </w:r>
      <w:proofErr w:type="spellEnd"/>
      <w:r w:rsidRPr="00E92FDD">
        <w:rPr>
          <w:color w:val="000000"/>
          <w:sz w:val="26"/>
          <w:szCs w:val="26"/>
        </w:rPr>
        <w:t xml:space="preserve">. Лесгафт, </w:t>
      </w:r>
      <w:proofErr w:type="spellStart"/>
      <w:r w:rsidRPr="00E92FDD">
        <w:rPr>
          <w:color w:val="000000"/>
          <w:sz w:val="26"/>
          <w:szCs w:val="26"/>
        </w:rPr>
        <w:t>И.М</w:t>
      </w:r>
      <w:proofErr w:type="spellEnd"/>
      <w:r w:rsidRPr="00E92FDD">
        <w:rPr>
          <w:color w:val="000000"/>
          <w:sz w:val="26"/>
          <w:szCs w:val="26"/>
        </w:rPr>
        <w:t xml:space="preserve">. Сеченов, </w:t>
      </w:r>
      <w:proofErr w:type="spellStart"/>
      <w:r w:rsidRPr="00E92FDD">
        <w:rPr>
          <w:color w:val="000000"/>
          <w:sz w:val="26"/>
          <w:szCs w:val="26"/>
        </w:rPr>
        <w:t>И.П</w:t>
      </w:r>
      <w:proofErr w:type="spellEnd"/>
      <w:r w:rsidRPr="00E92FDD">
        <w:rPr>
          <w:color w:val="000000"/>
          <w:sz w:val="26"/>
          <w:szCs w:val="26"/>
        </w:rPr>
        <w:t xml:space="preserve">. Павлов)? Педагогическая деятельность хирурга </w:t>
      </w:r>
      <w:proofErr w:type="spellStart"/>
      <w:r w:rsidRPr="00E92FDD">
        <w:rPr>
          <w:color w:val="000000"/>
          <w:sz w:val="26"/>
          <w:szCs w:val="26"/>
        </w:rPr>
        <w:t>Н.И</w:t>
      </w:r>
      <w:proofErr w:type="spellEnd"/>
      <w:r w:rsidRPr="00E92FDD">
        <w:rPr>
          <w:color w:val="000000"/>
          <w:sz w:val="26"/>
          <w:szCs w:val="26"/>
        </w:rPr>
        <w:t>. Пирогова.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Сахарный диабет, признаки </w:t>
      </w:r>
      <w:proofErr w:type="spellStart"/>
      <w:r w:rsidRPr="00E92FDD">
        <w:rPr>
          <w:color w:val="000000"/>
          <w:sz w:val="26"/>
          <w:szCs w:val="26"/>
        </w:rPr>
        <w:t>гипо</w:t>
      </w:r>
      <w:proofErr w:type="spellEnd"/>
      <w:r w:rsidRPr="00E92FDD">
        <w:rPr>
          <w:color w:val="000000"/>
          <w:sz w:val="26"/>
          <w:szCs w:val="26"/>
        </w:rPr>
        <w:t xml:space="preserve">– и  гипергликемической комы. Принципы расчета потребности в инсулине. 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Понятие о циклических нуклеотидах (</w:t>
      </w:r>
      <w:proofErr w:type="spellStart"/>
      <w:r w:rsidRPr="00E92FDD">
        <w:rPr>
          <w:color w:val="000000"/>
          <w:sz w:val="26"/>
          <w:szCs w:val="26"/>
        </w:rPr>
        <w:t>цАМФ</w:t>
      </w:r>
      <w:proofErr w:type="spellEnd"/>
      <w:r w:rsidRPr="00E92FDD">
        <w:rPr>
          <w:color w:val="000000"/>
          <w:sz w:val="26"/>
          <w:szCs w:val="26"/>
        </w:rPr>
        <w:t xml:space="preserve">, </w:t>
      </w:r>
      <w:proofErr w:type="spellStart"/>
      <w:r w:rsidRPr="00E92FDD">
        <w:rPr>
          <w:color w:val="000000"/>
          <w:sz w:val="26"/>
          <w:szCs w:val="26"/>
        </w:rPr>
        <w:t>цГМФ</w:t>
      </w:r>
      <w:proofErr w:type="spellEnd"/>
      <w:r w:rsidRPr="00E92FDD">
        <w:rPr>
          <w:color w:val="000000"/>
          <w:sz w:val="26"/>
          <w:szCs w:val="26"/>
        </w:rPr>
        <w:t>), простагландинах, их роль в организме.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Что представляет собой дидактика? Каковы научные основы процесса обучения (культурологические, нормативные, психологические, этические, физиологические, информационные)?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Хромосомные болезни: болезнь Дауна, аберрации половых хромосом.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Роль гормонов в регуляции обмена веществ в организме. Значение нарушений содержания гормонов гипофиза (</w:t>
      </w:r>
      <w:proofErr w:type="spellStart"/>
      <w:r w:rsidRPr="00E92FDD">
        <w:rPr>
          <w:color w:val="000000"/>
          <w:sz w:val="26"/>
          <w:szCs w:val="26"/>
        </w:rPr>
        <w:t>АКТГ</w:t>
      </w:r>
      <w:proofErr w:type="spellEnd"/>
      <w:r w:rsidRPr="00E92FDD">
        <w:rPr>
          <w:color w:val="000000"/>
          <w:sz w:val="26"/>
          <w:szCs w:val="26"/>
        </w:rPr>
        <w:t>, соматотропный гормон, тиреотропный гормон), надпочечников (</w:t>
      </w:r>
      <w:proofErr w:type="spellStart"/>
      <w:r w:rsidRPr="00E92FDD">
        <w:rPr>
          <w:color w:val="000000"/>
          <w:sz w:val="26"/>
          <w:szCs w:val="26"/>
        </w:rPr>
        <w:t>глюкокортикоиды</w:t>
      </w:r>
      <w:proofErr w:type="spellEnd"/>
      <w:r w:rsidRPr="00E92FDD">
        <w:rPr>
          <w:color w:val="000000"/>
          <w:sz w:val="26"/>
          <w:szCs w:val="26"/>
        </w:rPr>
        <w:t xml:space="preserve">, </w:t>
      </w:r>
      <w:proofErr w:type="spellStart"/>
      <w:r w:rsidRPr="00E92FDD">
        <w:rPr>
          <w:color w:val="000000"/>
          <w:sz w:val="26"/>
          <w:szCs w:val="26"/>
        </w:rPr>
        <w:t>минералокортикоиды</w:t>
      </w:r>
      <w:proofErr w:type="spellEnd"/>
      <w:r w:rsidRPr="00E92FDD">
        <w:rPr>
          <w:color w:val="000000"/>
          <w:sz w:val="26"/>
          <w:szCs w:val="26"/>
        </w:rPr>
        <w:t>; катехоламины), щитовидной и паращитовидных желез, поджелудочной железы (глюкагон, инсулин) и половых желез.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В чем заключаются психолого-педагогические компоненты содержания высшего медицинского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Диффузные болезни соединительной ткани. Системная красная волчанка, системная склеродермия, дерматомиозит. Узелковый периартериит. Ревматоидный артрит. Принципы и основные виды лечения диффузных болезней соединительной ткани, показания для санаторно-курортного лечения.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Понятие о ферментах, изоферментах, их роль в организме. Основные ферментативные показатели, используемые в педиатрии; Клиническое значение определения активности </w:t>
      </w:r>
      <w:proofErr w:type="spellStart"/>
      <w:r w:rsidRPr="00E92FDD">
        <w:rPr>
          <w:color w:val="000000"/>
          <w:sz w:val="26"/>
          <w:szCs w:val="26"/>
        </w:rPr>
        <w:t>трансаминаз</w:t>
      </w:r>
      <w:proofErr w:type="spellEnd"/>
      <w:r w:rsidRPr="00E92FDD">
        <w:rPr>
          <w:color w:val="000000"/>
          <w:sz w:val="26"/>
          <w:szCs w:val="26"/>
        </w:rPr>
        <w:t xml:space="preserve">, изоферментов </w:t>
      </w:r>
      <w:proofErr w:type="spellStart"/>
      <w:r w:rsidRPr="00E92FDD">
        <w:rPr>
          <w:color w:val="000000"/>
          <w:sz w:val="26"/>
          <w:szCs w:val="26"/>
        </w:rPr>
        <w:t>ЛДГ</w:t>
      </w:r>
      <w:proofErr w:type="spellEnd"/>
      <w:r w:rsidRPr="00E92FDD">
        <w:rPr>
          <w:color w:val="000000"/>
          <w:sz w:val="26"/>
          <w:szCs w:val="26"/>
        </w:rPr>
        <w:t xml:space="preserve">, </w:t>
      </w:r>
      <w:proofErr w:type="spellStart"/>
      <w:r w:rsidRPr="00E92FDD">
        <w:rPr>
          <w:color w:val="000000"/>
          <w:sz w:val="26"/>
          <w:szCs w:val="26"/>
        </w:rPr>
        <w:t>креатинфосфокиназы</w:t>
      </w:r>
      <w:proofErr w:type="spellEnd"/>
      <w:r w:rsidRPr="00E92FDD">
        <w:rPr>
          <w:color w:val="000000"/>
          <w:sz w:val="26"/>
          <w:szCs w:val="26"/>
        </w:rPr>
        <w:t>, амилазы в биологических жидкостях.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 xml:space="preserve">Бактериальная дизентерия. </w:t>
      </w:r>
      <w:proofErr w:type="spellStart"/>
      <w:r w:rsidRPr="00E92FDD">
        <w:rPr>
          <w:color w:val="000000"/>
          <w:sz w:val="26"/>
          <w:szCs w:val="26"/>
        </w:rPr>
        <w:t>Ротавирусная</w:t>
      </w:r>
      <w:proofErr w:type="spellEnd"/>
      <w:r w:rsidRPr="00E92FDD">
        <w:rPr>
          <w:color w:val="000000"/>
          <w:sz w:val="26"/>
          <w:szCs w:val="26"/>
        </w:rPr>
        <w:t xml:space="preserve"> диарея. </w:t>
      </w:r>
      <w:proofErr w:type="spellStart"/>
      <w:r w:rsidRPr="00E92FDD">
        <w:rPr>
          <w:color w:val="000000"/>
          <w:sz w:val="26"/>
          <w:szCs w:val="26"/>
        </w:rPr>
        <w:t>Иерсиниозы</w:t>
      </w:r>
      <w:proofErr w:type="spellEnd"/>
      <w:r w:rsidRPr="00E92FDD">
        <w:rPr>
          <w:color w:val="000000"/>
          <w:sz w:val="26"/>
          <w:szCs w:val="26"/>
        </w:rPr>
        <w:t xml:space="preserve">. Амебная дизентерия и другие паразитарные поносы. Понятие о нуклеиновых кислотах, их роль в организме. 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Принципы выявления наиболее распространенных наследственных аномалий обмена веществ с помощью скрининг - тестов. Основные биохимические показатели нарушений пуринового обмена у детей, определяемые в крови и моче.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lastRenderedPageBreak/>
        <w:t>Перечислите и раскройте принципы обучения в контексте решения основополагающих задач образования.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Клиническое значение определения в крови билирубина и его фракций (прямой, непрямой) при различных нарушениях пигментного обмена у детей.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Инфекционный эндокардит у детей. Этиология, механизмы возникновения, клиника и диагностика. Профилактика и лечение инфекционного эндокардита. Показания к хирургическому лечению.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Дайте психолого - дидактическую характеристику форм организации учебной деятельности.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Рахит, клиника, профилактика, лечение. Витамин Д — резистентные формы рахита. Гипервитаминоз Д. Нарушения минерализации скелета у детей: факторы риска, диагностика и профилактика.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Анатомо–физиологические особенности почек у детей. Методы исследования функционального состояния почек. Современные методы диагностики болезней.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Наследственный нефрит.</w:t>
      </w:r>
    </w:p>
    <w:p w:rsidR="00864DE8" w:rsidRPr="00E92FDD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E92FDD">
        <w:rPr>
          <w:color w:val="000000"/>
          <w:sz w:val="26"/>
          <w:szCs w:val="26"/>
        </w:rPr>
        <w:t>Недоношенные дети и дети с низкой массой при рождении. Внутриутробная гипотрофия.</w:t>
      </w:r>
    </w:p>
    <w:sectPr w:rsidR="00864DE8" w:rsidRPr="00E92FDD" w:rsidSect="006A4DB0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FB" w:rsidRDefault="00BA0FFB" w:rsidP="00864DE8">
      <w:pPr>
        <w:spacing w:after="0" w:line="240" w:lineRule="auto"/>
      </w:pPr>
      <w:r>
        <w:separator/>
      </w:r>
    </w:p>
  </w:endnote>
  <w:endnote w:type="continuationSeparator" w:id="0">
    <w:p w:rsidR="00BA0FFB" w:rsidRDefault="00BA0FFB" w:rsidP="0086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FB" w:rsidRDefault="00BA0FFB" w:rsidP="00864DE8">
      <w:pPr>
        <w:spacing w:after="0" w:line="240" w:lineRule="auto"/>
      </w:pPr>
      <w:r>
        <w:separator/>
      </w:r>
    </w:p>
  </w:footnote>
  <w:footnote w:type="continuationSeparator" w:id="0">
    <w:p w:rsidR="00BA0FFB" w:rsidRDefault="00BA0FFB" w:rsidP="0086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94D7229"/>
    <w:multiLevelType w:val="hybridMultilevel"/>
    <w:tmpl w:val="CADCF8F4"/>
    <w:lvl w:ilvl="0" w:tplc="4CE09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574"/>
    <w:multiLevelType w:val="hybridMultilevel"/>
    <w:tmpl w:val="363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7B4"/>
    <w:multiLevelType w:val="hybridMultilevel"/>
    <w:tmpl w:val="D0329B68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E1290"/>
    <w:multiLevelType w:val="multilevel"/>
    <w:tmpl w:val="C20CF0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7E72744"/>
    <w:multiLevelType w:val="hybridMultilevel"/>
    <w:tmpl w:val="1882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0F04"/>
    <w:multiLevelType w:val="hybridMultilevel"/>
    <w:tmpl w:val="B55E5936"/>
    <w:lvl w:ilvl="0" w:tplc="B324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EA00FB"/>
    <w:multiLevelType w:val="hybridMultilevel"/>
    <w:tmpl w:val="136697AC"/>
    <w:lvl w:ilvl="0" w:tplc="5A68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7B4F0F"/>
    <w:multiLevelType w:val="hybridMultilevel"/>
    <w:tmpl w:val="F3548C34"/>
    <w:lvl w:ilvl="0" w:tplc="D16A5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B55ECD"/>
    <w:multiLevelType w:val="hybridMultilevel"/>
    <w:tmpl w:val="9EA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978"/>
    <w:multiLevelType w:val="hybridMultilevel"/>
    <w:tmpl w:val="98F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3EA"/>
    <w:multiLevelType w:val="hybridMultilevel"/>
    <w:tmpl w:val="B6EE7154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6E1"/>
    <w:multiLevelType w:val="hybridMultilevel"/>
    <w:tmpl w:val="210E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6CF"/>
    <w:multiLevelType w:val="hybridMultilevel"/>
    <w:tmpl w:val="965E1990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507B6E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242FD"/>
    <w:multiLevelType w:val="hybridMultilevel"/>
    <w:tmpl w:val="BF3271F6"/>
    <w:lvl w:ilvl="0" w:tplc="0CC8C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95845"/>
    <w:multiLevelType w:val="hybridMultilevel"/>
    <w:tmpl w:val="F04E7300"/>
    <w:lvl w:ilvl="0" w:tplc="6A469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1B5E86"/>
    <w:multiLevelType w:val="hybridMultilevel"/>
    <w:tmpl w:val="C644C4DA"/>
    <w:lvl w:ilvl="0" w:tplc="6A1AC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520FB3"/>
    <w:multiLevelType w:val="hybridMultilevel"/>
    <w:tmpl w:val="AE4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8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4DE8"/>
    <w:rsid w:val="00866B7F"/>
    <w:rsid w:val="008B5DE1"/>
    <w:rsid w:val="00927B64"/>
    <w:rsid w:val="009448AA"/>
    <w:rsid w:val="009578EC"/>
    <w:rsid w:val="00993FF3"/>
    <w:rsid w:val="0099794D"/>
    <w:rsid w:val="00A3625F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A0FFB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E92FDD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4DE8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864D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64D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64DE8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4D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864D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64DE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4D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D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D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D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D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D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64DE8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E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864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ntStyle16">
    <w:name w:val="Font Style16"/>
    <w:rsid w:val="00864D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86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4DE8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864D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64D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64DE8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4D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864D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64DE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4D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D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D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D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D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D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64DE8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E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864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ntStyle16">
    <w:name w:val="Font Style16"/>
    <w:rsid w:val="00864D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86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1</cp:revision>
  <dcterms:created xsi:type="dcterms:W3CDTF">2017-05-25T09:14:00Z</dcterms:created>
  <dcterms:modified xsi:type="dcterms:W3CDTF">2017-05-25T09:19:00Z</dcterms:modified>
</cp:coreProperties>
</file>