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C7" w:rsidRPr="00726FC7" w:rsidRDefault="00726FC7" w:rsidP="00726FC7">
      <w:pPr>
        <w:spacing w:line="270" w:lineRule="atLeast"/>
        <w:jc w:val="center"/>
        <w:rPr>
          <w:rFonts w:ascii="Times New Roman" w:hAnsi="Times New Roman" w:cs="Times New Roman"/>
          <w:color w:val="000000"/>
          <w:sz w:val="24"/>
          <w:szCs w:val="24"/>
        </w:rPr>
      </w:pPr>
      <w:bookmarkStart w:id="0" w:name="_GoBack"/>
      <w:r w:rsidRPr="00726FC7">
        <w:rPr>
          <w:rFonts w:ascii="Times New Roman" w:hAnsi="Times New Roman" w:cs="Times New Roman"/>
          <w:color w:val="000000"/>
          <w:sz w:val="24"/>
          <w:szCs w:val="24"/>
        </w:rPr>
        <w:t>ГОСУДАРСТВЕННОЕ БЮДЖЕТНОЕ ОБРАЗОВАТЕЛЬНОЕ УЧРЕЖДЕНИЕ ВЫСШЕГО ПРОФЕССИОНАЛЬНОГО ОБРАЗОВАНИЯ</w:t>
      </w:r>
    </w:p>
    <w:p w:rsidR="00726FC7" w:rsidRPr="00726FC7" w:rsidRDefault="00726FC7" w:rsidP="00726FC7">
      <w:pPr>
        <w:spacing w:line="270" w:lineRule="atLeast"/>
        <w:jc w:val="center"/>
        <w:rPr>
          <w:rFonts w:ascii="Times New Roman" w:hAnsi="Times New Roman" w:cs="Times New Roman"/>
          <w:color w:val="000000"/>
          <w:sz w:val="24"/>
          <w:szCs w:val="24"/>
        </w:rPr>
      </w:pPr>
      <w:r w:rsidRPr="00726FC7">
        <w:rPr>
          <w:rFonts w:ascii="Times New Roman" w:hAnsi="Times New Roman" w:cs="Times New Roman"/>
          <w:color w:val="000000"/>
          <w:sz w:val="24"/>
          <w:szCs w:val="24"/>
        </w:rPr>
        <w:t>БАШКИРСКИЙ ГОСУДАРСТВЕННЫЙ МЕДИЦИНСКИЙ УНИВЕРСИТЕТ</w:t>
      </w:r>
    </w:p>
    <w:p w:rsidR="00726FC7" w:rsidRPr="00726FC7" w:rsidRDefault="00726FC7" w:rsidP="00726FC7">
      <w:pPr>
        <w:spacing w:line="270" w:lineRule="atLeast"/>
        <w:jc w:val="center"/>
        <w:rPr>
          <w:rFonts w:ascii="Times New Roman" w:hAnsi="Times New Roman" w:cs="Times New Roman"/>
          <w:color w:val="000000"/>
          <w:sz w:val="24"/>
          <w:szCs w:val="24"/>
        </w:rPr>
      </w:pPr>
      <w:r w:rsidRPr="00726FC7">
        <w:rPr>
          <w:rFonts w:ascii="Times New Roman" w:hAnsi="Times New Roman" w:cs="Times New Roman"/>
          <w:color w:val="000000"/>
          <w:sz w:val="24"/>
          <w:szCs w:val="24"/>
        </w:rPr>
        <w:t>МИНИСТЕРСТВА ЗДРАВООХРАНЕНИЯ И СОЦИАЛЬНОГО РАЗВИТИЯ РОССИЙСКОЙ ФЕДЕРАЦИИ</w:t>
      </w:r>
    </w:p>
    <w:p w:rsidR="00726FC7" w:rsidRPr="00726FC7" w:rsidRDefault="00726FC7" w:rsidP="00726FC7">
      <w:pPr>
        <w:spacing w:line="270" w:lineRule="atLeast"/>
        <w:ind w:firstLine="709"/>
        <w:jc w:val="right"/>
        <w:rPr>
          <w:rFonts w:ascii="Times New Roman" w:hAnsi="Times New Roman" w:cs="Times New Roman"/>
          <w:color w:val="000000"/>
          <w:sz w:val="24"/>
          <w:szCs w:val="24"/>
        </w:rPr>
      </w:pPr>
      <w:r w:rsidRPr="00726FC7">
        <w:rPr>
          <w:rFonts w:ascii="Times New Roman" w:hAnsi="Times New Roman" w:cs="Times New Roman"/>
          <w:color w:val="000000"/>
          <w:sz w:val="24"/>
          <w:szCs w:val="24"/>
        </w:rPr>
        <w:t> </w:t>
      </w:r>
    </w:p>
    <w:p w:rsidR="00726FC7" w:rsidRPr="00726FC7" w:rsidRDefault="00726FC7" w:rsidP="00726FC7">
      <w:pPr>
        <w:spacing w:line="270" w:lineRule="atLeast"/>
        <w:ind w:firstLine="709"/>
        <w:jc w:val="right"/>
        <w:rPr>
          <w:rFonts w:ascii="Times New Roman" w:hAnsi="Times New Roman" w:cs="Times New Roman"/>
          <w:color w:val="000000"/>
          <w:sz w:val="24"/>
          <w:szCs w:val="24"/>
        </w:rPr>
      </w:pPr>
      <w:r w:rsidRPr="00726FC7">
        <w:rPr>
          <w:rFonts w:ascii="Times New Roman" w:hAnsi="Times New Roman" w:cs="Times New Roman"/>
          <w:color w:val="000000"/>
          <w:sz w:val="24"/>
          <w:szCs w:val="24"/>
        </w:rPr>
        <w:t> </w:t>
      </w:r>
    </w:p>
    <w:p w:rsidR="00726FC7" w:rsidRPr="00726FC7" w:rsidRDefault="00726FC7" w:rsidP="00726FC7">
      <w:pPr>
        <w:spacing w:line="270" w:lineRule="atLeast"/>
        <w:ind w:firstLine="709"/>
        <w:jc w:val="right"/>
        <w:rPr>
          <w:rFonts w:ascii="Times New Roman" w:hAnsi="Times New Roman" w:cs="Times New Roman"/>
          <w:color w:val="000000"/>
          <w:sz w:val="24"/>
          <w:szCs w:val="24"/>
        </w:rPr>
      </w:pPr>
      <w:r w:rsidRPr="00726FC7">
        <w:rPr>
          <w:rFonts w:ascii="Times New Roman" w:hAnsi="Times New Roman" w:cs="Times New Roman"/>
          <w:color w:val="000000"/>
          <w:sz w:val="24"/>
          <w:szCs w:val="24"/>
        </w:rPr>
        <w:t> «УТВЕРЖДЕНО»</w:t>
      </w:r>
    </w:p>
    <w:p w:rsidR="00726FC7" w:rsidRPr="00726FC7" w:rsidRDefault="00726FC7" w:rsidP="00726FC7">
      <w:pPr>
        <w:spacing w:line="270" w:lineRule="atLeast"/>
        <w:ind w:firstLine="709"/>
        <w:jc w:val="right"/>
        <w:rPr>
          <w:rFonts w:ascii="Times New Roman" w:hAnsi="Times New Roman" w:cs="Times New Roman"/>
          <w:color w:val="000000"/>
          <w:sz w:val="24"/>
          <w:szCs w:val="24"/>
        </w:rPr>
      </w:pPr>
      <w:r w:rsidRPr="00726FC7">
        <w:rPr>
          <w:rFonts w:ascii="Times New Roman" w:hAnsi="Times New Roman" w:cs="Times New Roman"/>
          <w:color w:val="000000"/>
          <w:sz w:val="24"/>
          <w:szCs w:val="24"/>
        </w:rPr>
        <w:t> на основании решения Ученого Совета</w:t>
      </w:r>
    </w:p>
    <w:p w:rsidR="00726FC7" w:rsidRPr="00726FC7" w:rsidRDefault="00726FC7" w:rsidP="00726FC7">
      <w:pPr>
        <w:spacing w:line="270" w:lineRule="atLeast"/>
        <w:ind w:firstLine="709"/>
        <w:jc w:val="right"/>
        <w:rPr>
          <w:rFonts w:ascii="Times New Roman" w:hAnsi="Times New Roman" w:cs="Times New Roman"/>
          <w:color w:val="000000"/>
          <w:sz w:val="24"/>
          <w:szCs w:val="24"/>
        </w:rPr>
      </w:pPr>
      <w:r w:rsidRPr="00726FC7">
        <w:rPr>
          <w:rFonts w:ascii="Times New Roman" w:hAnsi="Times New Roman" w:cs="Times New Roman"/>
          <w:color w:val="000000"/>
          <w:sz w:val="24"/>
          <w:szCs w:val="24"/>
        </w:rPr>
        <w:t>ГБОУ ВПО «Башкирский государственный</w:t>
      </w:r>
    </w:p>
    <w:p w:rsidR="00726FC7" w:rsidRPr="00726FC7" w:rsidRDefault="00726FC7" w:rsidP="00726FC7">
      <w:pPr>
        <w:spacing w:line="270" w:lineRule="atLeast"/>
        <w:ind w:firstLine="709"/>
        <w:jc w:val="right"/>
        <w:rPr>
          <w:rFonts w:ascii="Times New Roman" w:hAnsi="Times New Roman" w:cs="Times New Roman"/>
          <w:color w:val="000000"/>
          <w:sz w:val="24"/>
          <w:szCs w:val="24"/>
        </w:rPr>
      </w:pPr>
      <w:r w:rsidRPr="00726FC7">
        <w:rPr>
          <w:rFonts w:ascii="Times New Roman" w:hAnsi="Times New Roman" w:cs="Times New Roman"/>
          <w:color w:val="000000"/>
          <w:sz w:val="24"/>
          <w:szCs w:val="24"/>
        </w:rPr>
        <w:t> медицинский университет» Минздравсоцразвития России</w:t>
      </w:r>
    </w:p>
    <w:p w:rsidR="00726FC7" w:rsidRPr="00726FC7" w:rsidRDefault="00726FC7" w:rsidP="00726FC7">
      <w:pPr>
        <w:spacing w:line="270" w:lineRule="atLeast"/>
        <w:ind w:firstLine="709"/>
        <w:jc w:val="right"/>
        <w:rPr>
          <w:rFonts w:ascii="Times New Roman" w:hAnsi="Times New Roman" w:cs="Times New Roman"/>
          <w:color w:val="000000"/>
          <w:sz w:val="24"/>
          <w:szCs w:val="24"/>
        </w:rPr>
      </w:pPr>
      <w:r w:rsidRPr="00726FC7">
        <w:rPr>
          <w:rFonts w:ascii="Times New Roman" w:hAnsi="Times New Roman" w:cs="Times New Roman"/>
          <w:color w:val="000000"/>
          <w:sz w:val="24"/>
          <w:szCs w:val="24"/>
        </w:rPr>
        <w:t> от ________________ протокол № ________</w:t>
      </w:r>
    </w:p>
    <w:p w:rsidR="00726FC7" w:rsidRPr="00726FC7" w:rsidRDefault="00726FC7" w:rsidP="00726FC7">
      <w:pPr>
        <w:spacing w:line="270" w:lineRule="atLeast"/>
        <w:ind w:firstLine="709"/>
        <w:jc w:val="right"/>
        <w:rPr>
          <w:rFonts w:ascii="Times New Roman" w:hAnsi="Times New Roman" w:cs="Times New Roman"/>
          <w:color w:val="000000"/>
          <w:sz w:val="24"/>
          <w:szCs w:val="24"/>
        </w:rPr>
      </w:pPr>
      <w:r w:rsidRPr="00726FC7">
        <w:rPr>
          <w:rFonts w:ascii="Times New Roman" w:hAnsi="Times New Roman" w:cs="Times New Roman"/>
          <w:color w:val="000000"/>
          <w:sz w:val="24"/>
          <w:szCs w:val="24"/>
        </w:rPr>
        <w:t> Ректор ______________________ В.Н. Павлов</w:t>
      </w:r>
    </w:p>
    <w:p w:rsidR="00726FC7" w:rsidRPr="00726FC7" w:rsidRDefault="00726FC7" w:rsidP="00726FC7">
      <w:pPr>
        <w:spacing w:line="270" w:lineRule="atLeast"/>
        <w:ind w:firstLine="709"/>
        <w:jc w:val="right"/>
        <w:rPr>
          <w:rFonts w:ascii="Times New Roman" w:hAnsi="Times New Roman" w:cs="Times New Roman"/>
          <w:color w:val="000000"/>
          <w:sz w:val="24"/>
          <w:szCs w:val="24"/>
        </w:rPr>
      </w:pPr>
      <w:r w:rsidRPr="00726FC7">
        <w:rPr>
          <w:rFonts w:ascii="Times New Roman" w:hAnsi="Times New Roman" w:cs="Times New Roman"/>
          <w:color w:val="000000"/>
          <w:sz w:val="24"/>
          <w:szCs w:val="24"/>
        </w:rPr>
        <w:t> «___________» __________________ 20___ г.</w:t>
      </w:r>
    </w:p>
    <w:p w:rsidR="00726FC7" w:rsidRPr="00726FC7" w:rsidRDefault="00726FC7" w:rsidP="00726FC7">
      <w:pPr>
        <w:pStyle w:val="a3"/>
        <w:spacing w:before="240" w:beforeAutospacing="0" w:after="240" w:afterAutospacing="0" w:line="270" w:lineRule="atLeast"/>
        <w:jc w:val="both"/>
        <w:rPr>
          <w:color w:val="000000"/>
        </w:rPr>
      </w:pPr>
      <w:r w:rsidRPr="00726FC7">
        <w:rPr>
          <w:color w:val="000000"/>
        </w:rPr>
        <w:t> </w:t>
      </w:r>
    </w:p>
    <w:p w:rsidR="00726FC7" w:rsidRPr="00726FC7" w:rsidRDefault="00726FC7" w:rsidP="00726FC7">
      <w:pPr>
        <w:spacing w:line="270" w:lineRule="atLeast"/>
        <w:jc w:val="center"/>
        <w:rPr>
          <w:rFonts w:ascii="Times New Roman" w:hAnsi="Times New Roman" w:cs="Times New Roman"/>
          <w:color w:val="000000"/>
          <w:sz w:val="24"/>
          <w:szCs w:val="24"/>
        </w:rPr>
      </w:pPr>
      <w:r w:rsidRPr="00726FC7">
        <w:rPr>
          <w:rFonts w:ascii="Times New Roman" w:hAnsi="Times New Roman" w:cs="Times New Roman"/>
          <w:color w:val="000000"/>
          <w:sz w:val="24"/>
          <w:szCs w:val="24"/>
        </w:rPr>
        <w:t>ПРОГРАММА</w:t>
      </w:r>
    </w:p>
    <w:p w:rsidR="00726FC7" w:rsidRPr="00726FC7" w:rsidRDefault="00726FC7" w:rsidP="00726FC7">
      <w:pPr>
        <w:spacing w:line="270" w:lineRule="atLeast"/>
        <w:jc w:val="center"/>
        <w:rPr>
          <w:rFonts w:ascii="Times New Roman" w:hAnsi="Times New Roman" w:cs="Times New Roman"/>
          <w:color w:val="000000"/>
          <w:sz w:val="24"/>
          <w:szCs w:val="24"/>
        </w:rPr>
      </w:pPr>
      <w:r w:rsidRPr="00726FC7">
        <w:rPr>
          <w:rFonts w:ascii="Times New Roman" w:hAnsi="Times New Roman" w:cs="Times New Roman"/>
          <w:color w:val="000000"/>
          <w:sz w:val="24"/>
          <w:szCs w:val="24"/>
        </w:rPr>
        <w:t>кандидатского экзамена по специальности</w:t>
      </w:r>
    </w:p>
    <w:p w:rsidR="00726FC7" w:rsidRPr="00726FC7" w:rsidRDefault="00726FC7" w:rsidP="00726FC7">
      <w:pPr>
        <w:spacing w:line="270" w:lineRule="atLeast"/>
        <w:jc w:val="center"/>
        <w:rPr>
          <w:rFonts w:ascii="Times New Roman" w:hAnsi="Times New Roman" w:cs="Times New Roman"/>
          <w:color w:val="000000"/>
          <w:sz w:val="24"/>
          <w:szCs w:val="24"/>
        </w:rPr>
      </w:pPr>
      <w:r w:rsidRPr="00726FC7">
        <w:rPr>
          <w:rStyle w:val="a5"/>
          <w:rFonts w:ascii="Times New Roman" w:hAnsi="Times New Roman" w:cs="Times New Roman"/>
          <w:color w:val="000000"/>
          <w:sz w:val="24"/>
          <w:szCs w:val="24"/>
        </w:rPr>
        <w:t>14.01.14 «Стоматология»</w:t>
      </w:r>
    </w:p>
    <w:p w:rsidR="00726FC7" w:rsidRPr="00726FC7" w:rsidRDefault="00726FC7" w:rsidP="00726FC7">
      <w:pPr>
        <w:spacing w:line="270" w:lineRule="atLeast"/>
        <w:jc w:val="center"/>
        <w:rPr>
          <w:rFonts w:ascii="Times New Roman" w:hAnsi="Times New Roman" w:cs="Times New Roman"/>
          <w:color w:val="000000"/>
          <w:sz w:val="24"/>
          <w:szCs w:val="24"/>
        </w:rPr>
      </w:pPr>
      <w:r w:rsidRPr="00726FC7">
        <w:rPr>
          <w:rFonts w:ascii="Times New Roman" w:hAnsi="Times New Roman" w:cs="Times New Roman"/>
          <w:color w:val="000000"/>
          <w:sz w:val="24"/>
          <w:szCs w:val="24"/>
        </w:rPr>
        <w:t>по медицинским наукам</w:t>
      </w:r>
    </w:p>
    <w:p w:rsidR="00726FC7" w:rsidRPr="00726FC7" w:rsidRDefault="00726FC7" w:rsidP="00726FC7">
      <w:pPr>
        <w:spacing w:line="270" w:lineRule="atLeast"/>
        <w:jc w:val="center"/>
        <w:rPr>
          <w:rFonts w:ascii="Times New Roman" w:hAnsi="Times New Roman" w:cs="Times New Roman"/>
          <w:color w:val="000000"/>
          <w:sz w:val="24"/>
          <w:szCs w:val="24"/>
        </w:rPr>
      </w:pPr>
      <w:r w:rsidRPr="00726FC7">
        <w:rPr>
          <w:rFonts w:ascii="Times New Roman" w:hAnsi="Times New Roman" w:cs="Times New Roman"/>
          <w:b/>
          <w:bCs/>
          <w:color w:val="000000"/>
          <w:sz w:val="24"/>
          <w:szCs w:val="24"/>
        </w:rPr>
        <w:t> </w:t>
      </w:r>
    </w:p>
    <w:p w:rsidR="00726FC7" w:rsidRPr="00726FC7" w:rsidRDefault="00726FC7" w:rsidP="00726FC7">
      <w:pPr>
        <w:pStyle w:val="a3"/>
        <w:spacing w:before="240" w:beforeAutospacing="0" w:after="240" w:afterAutospacing="0" w:line="270" w:lineRule="atLeast"/>
        <w:jc w:val="center"/>
        <w:rPr>
          <w:color w:val="000000"/>
        </w:rPr>
      </w:pPr>
      <w:r w:rsidRPr="00726FC7">
        <w:rPr>
          <w:b/>
          <w:bCs/>
          <w:color w:val="000000"/>
        </w:rPr>
        <w:t>Введение</w:t>
      </w:r>
    </w:p>
    <w:p w:rsidR="00726FC7" w:rsidRPr="00726FC7" w:rsidRDefault="00726FC7" w:rsidP="00726FC7">
      <w:pPr>
        <w:pStyle w:val="a3"/>
        <w:spacing w:before="240" w:beforeAutospacing="0" w:after="240" w:afterAutospacing="0" w:line="270" w:lineRule="atLeast"/>
        <w:jc w:val="center"/>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Настоящая программа кандидатского экзамена по специальности «Стоматология» отражает современный уровень знаний в данной научной отрасли, а в научно-прикладном аспекте включает основные элементы квалификационной характеристики врача высшей категории.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Программа создана на основе «Программы-минимум», разработанной экспертным советом Высшей аттестационной комиссии по медицине (хирургическим специальностям).</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rPr>
          <w:color w:val="000000"/>
        </w:rPr>
      </w:pPr>
      <w:r w:rsidRPr="00726FC7">
        <w:rPr>
          <w:b/>
          <w:bCs/>
          <w:color w:val="000000"/>
        </w:rPr>
        <w:t>1. Терапевтическая стоматология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Полость зуба: типы корневых каналов, особенности анатомического строения каналов корней разных групп зубов верхней и нижней челюстей.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Строение эмали и дентина. Созревание эмали. Гистология эмали и дентина.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Некариозные поражения зубов: гипоплазия, флюороз. Причины возникновения, диагностика и лечение; эрозия эмали, клиновидный дефект. Причины возникновения, диагностика и лечение. Особенности препарирования и пломбирования.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Современная классификация кариеса по МКБ-10. Особенности препарирования полостей в соответствии с классификацией кариеса по Блеку.</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Пульпит: классификация, этиология, патогенез, дифференциальная диагностика. Принципы лечения пульпита: биологический метод, ампутационный метод, экстерпация пульпы.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Периодонтит: классификация, дифференциальная диагностика, принципы лечения различных форм периодонтита.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Средства гигиенического ухода за полостью рта: зубные пасты, гели, зубные элексиры, флоссы, межзубные ершики, индикаторы бляшки.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Профилактика некариозных поражений: индивидуальные и коллективные методы профилактики.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Профилактика кариеса: индивидуальные и коллективные методы профилактики.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Гиперестезия зубов: причины возникновения, принципы лечения, препараты, применяемые при лечении гиперестезии.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Современные пломбировочные материалы: полиалкенатные (стеклоиономерные) цементы, композитные материалы и адгезивные системы. Классификация, показания к применению.</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Девитализирующие препараты: классификация, показания к применению.</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Механическая и медикаментозная обработка корневых каналов при лечении осложнений кариеса: современные инструменты, ирриганты и эндолубриканты.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Эндодонтический инструментарий: классификация, стандартизация. Особенности использования эндодонтического инструмента из никель-титанового сплава.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Материалы, применяемые для временной и постоянной обтурации корневых каналов. Классификация, показания к применению.</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Внутриканальные штифты: показания к применению; современные материалы для фиксации штифта в канале и формирование культи.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обтурации корневых каналов.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препарирования корневых каналов зубов. Особенности препарирования искривленных корневых каналов.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Препарирование корневых каналов с помощью эндодонтических наконечников.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Апекслокация.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Медикаментозная обработка корневого канала: химические препараты, ультразвуковое воздействие.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пломбирования корневых каналов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Депофорез.</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Основные принципы стерилизации и оценка повторного использования эндодонтическогго инструментария.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Основные принципы художественной реставрации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Отбеливание зубов. Принципы отбеливания витальных и девитальных зубов; показания и противопоказания к проведению отбеливания. Препараты, применяемые для проведения отбеливания.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Использование физиотерапевтических методов при лечении кариеса и некариозных поражений, при лечении болей после пломбирования корневых каналов.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функциональной диагностики в терапевтической стоматологии; назначение и физическая основа. Физические свойства твердых тканей зуба и методы их оценки.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Функциональные методы диагностики состояния пульпы зуба при лечении кариеса и пульпита.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Функционально-диагностические признаки эффективности лечения глубокого кариеса и пульпита биологическим способом.</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Реодонто- и реопародонтография; назначение; физическая и физиологическая основы.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Допплеровская диагностика пульпы зуба .</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b/>
          <w:bCs/>
          <w:color w:val="000000"/>
        </w:rPr>
        <w:t>1.1. Заболевания слизистой оболочки полости рта.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Классификация заболеваний слизистой оболочки рта.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Этиология, патогенез, клиника и методы лечения рецидивирующего афтозного стоматита, хронического рецидивирующего афтозного стоматита.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Дифференциально-диагностические критерии заболеваний на основании первичных и вторичных морфологических элементов.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Формы клинического проявления красного плоского лишая.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Клиника и лечение герпетических поражений – герпетический стоматит, многоформная экссудативная эритема, проявления плоского лишая.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Тактика врача-стоматолога при подозрении на пред- и онкологические состояния слизистой оболочки рта.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Физические методы лечения заболеваний слизистой оболочки.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Возможности традиционных и нетрадиционных методов лечения в терапии заболеваний слизистой оболочки рта.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Проявления ВИЧ-инфекции в полости рта.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Систематизация проявлений ВИЧ-инфекции на слизистой полости рта и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Лечение поражений, обусловленных ВИЧ-инфекцией.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Тактика врача при оказании стоматологической помощи ВИЧ инфицированным пациентам.</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Профилактика перекрестной инфекции у ВИЧ инфицированных.</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b/>
          <w:bCs/>
          <w:color w:val="000000"/>
        </w:rPr>
        <w:t>1.2. Пародонтология.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Классификация болезней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Этиология и патогенез воспалительных заболеваний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Роль микробного фактора в этиологии и патогенезе гингивита и пародонтита.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Роль сосудистого фактора в развитии и течении заболеваний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Значение нервной системы и состояния тканевого метаболизма в развитии и течении воспалительных и дистрофических поражений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Роль местных травматических факторов, а также специфических и неспецифических механизмов местной защиты в этиологии и патогенезе воспалительно-деструктивных заболеваний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Клинические методы обследования пациентов с заболеваниями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Лабораторные и функциональные методы обследования пациентов с заболеваниями пародонта. Эхоостеометрия и периотестметрия в оценке эффективности лечения пародонтита.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Объективные методы диагностики степени функциональной недостаточности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Функциональные методы исследования звеньев патогенеза заболеваний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Основные принципы лечения воспалительно-деструктивных заболеваний пародонта. Местное лечение.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Общее лечение пациентов с воспалительными заболеваниями пародонтита.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Поддерживающая терапия у пациентов с заболеваниями пародонтита.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Функциональное избирательное пришлифовывание (показания, этапы) зубов у пациентов с пародонтитом.</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Ювенильный пародонтит (этиология, клиника, диагностика и лечение).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Быстропрогрессирующий пародонтит (этиология, клиника, диагностика и лечение).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Лоскутные операции при пародонтите.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Рецессия десны (этиология, патогенез, классификация, клиника).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Особенности клинического течения и тактики лечения заболеваний пародонта на фоне сахарного диабета и заболеваний щитовидной железы.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Принципы профилактики заболеваний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Основные факторы риска возникновения и прогрессирования заболеваний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Шинирование зубов при пародонтите.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Особенности иммунологической реакции у пациентов с агрессивными формами пародонтита.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Дифференциальная диагностика гингивита, пародонтита и пародонтоза.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Влияние курения на развитие заболеваний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Остеотропные материалы, используемые при хирургическом лечении пародонтита.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Методика направленной регенерации тканей. Материалы для мембран.</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Вестибулопластические вмешательства.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Операции по устранению рецессии десны.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Гингивотомия. Гингивэктомия.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Подготовка пациентов к проведению лоскутных операций.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Ведение пациентов в послеоперационном периоде после лоскутных операций.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Физиотерапия заболеваний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Правила гигиенического ухода за полостью рта.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ind w:hanging="142"/>
        <w:jc w:val="center"/>
        <w:rPr>
          <w:color w:val="000000"/>
        </w:rPr>
      </w:pPr>
      <w:r w:rsidRPr="00726FC7">
        <w:rPr>
          <w:b/>
          <w:bCs/>
          <w:color w:val="000000"/>
        </w:rPr>
        <w:t>2. Хирургическая стоматология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Обезболивание в хирургической стоматологии. Общее обезболивание, премедикация, местное обезболивание. Функциональные методы диагностики в оценке эффективности местной анестезии.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Операции на альвеолярных отростках при кистах челюстей. Цистэктомии и цистотомии.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Виды разрезов, применяемых для доступа к околокорневым деструктивным процессам.</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Современные остеопластические материалы, используемые для замещения костных дефектов.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Перфорации корней зубов. Клиника, диагностика, методы консервативного и хирургического лечения.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Ретроградное пломбирование корней зубов, используемые при этом материалы. Показания и противопоказания, методики.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Ретенированные и дистопированные зубы. Методы их удаления.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Затрудненное прорезывание зубов, перикорониты.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хирургического лечения хронического периодонтита. Операции гемисекции, ампутации корней, коронорадикулярной сепарации.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Хирургическое лечение заболеваний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Периостит, остеомиелит челюстей. Классификация, патогенез, клиническая картина, принципы лечения.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Одонтогенные абсцессы и флегмоны челюстно-лицевой области. Клиника, диагностика и лечение абсцессов и флегмон различных локализаций.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Одонтогенные гаймориты. Диагностика и лечение. Специфические поражения челюстно-лицевой области и шеи. Актиномикоз, туберкулез.</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Заболевания и повреждения слюнных желез. Диагностика, принципы лечения. Опухоли слюнных желез. Функциональная диагностика заболеваний околоушной слюнной железы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Заболевания височно-нижнечелюстного сустава. Синдром дисфункции, артрит, артроз, анкилоз. Диагностика, лечение. Методы функциональной диагностики состояния ВНЧС.</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Имплантология в стоматологии. Показания, техника, вмешательства, ведение послеоперационного периода.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Микрохирургия в пластической хирургии. Показания, обезболивание, основные моменты техники.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Доброкачественные новообразования челюстно-лицевой области и шеи. Классификация, клиника, диагностика, лечение.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Злокачественные новообразования челюстно-лицевой области. Клиника, диагностика, принципы лечения.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Повреждения лица, зубов и челюстей. Раны, принципы обработки ран. Переломы челюстей, классификация, диагностика, методы лечения. Электромиография в оценке восстановления жевательной функции при лечении переломов и реконструктивных операций на нижней челюсти. Эхоостеометрия в ранней диагностике сращения отломков костей лицевого скелета.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Врожденные расщелины верхней губы и нёба. Классификация, принципы комплексного лечения.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xml:space="preserve">Восстановительные операции на лице и шее. Принципы планирования восстановительных операций. Пластика местными тканями , лоскутами на питающей ножке из отдельных участков тела, стебельчатыми лоскутами, свободными сложными трансплантатами с применением микрососудистой техники. Врожденные и </w:t>
      </w:r>
      <w:r w:rsidRPr="00726FC7">
        <w:rPr>
          <w:color w:val="000000"/>
        </w:rPr>
        <w:lastRenderedPageBreak/>
        <w:t>приобретенные дефекты и деформации лицевого и мозгового скелета. Классификация деформаций челюстей. Костная пластика. Костно-реконструктивные вмешательства на лицевом и мозговом черепе. Электронейромышечная диагностика при повреждениях лицевого нерва. Стимуляционная электромиография в диагностике степени и уровня повреждения лицевого нерва. Электромиография мимических мышц в оценке эффективности лечения их паралича. Методы функциональной диагностики в оценке жизнеспособности перемещенных тканей в челюстно-лицевую область.</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Реабилитация больных с заболеваниями и повреждениями челюстно-лицевой области. Допплерография в оценке эффективности пластической хирургии. Методы функциональной диагностики при реабилитации больных после реконструктивных и пластических операций.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jc w:val="center"/>
        <w:rPr>
          <w:color w:val="000000"/>
        </w:rPr>
      </w:pPr>
      <w:r w:rsidRPr="00726FC7">
        <w:rPr>
          <w:b/>
          <w:bCs/>
          <w:color w:val="000000"/>
        </w:rPr>
        <w:t>3. Ортопедическая стоматология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Виды протезных конструкций при дефекте коронковой части зуба.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Показания к применению протезных конструкций при дефекте коронковой части зуба. Частичный и полный дефект коронковой части зуба. Клиника. Ортопедические методы лечения частичных и полных дефектов коронковой части зуба. Вкладки. Полукоронки. Фарфоровые коронки. Показания к применению. Безметалловые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 Основные правила адгезионной техники. Комбинированные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Причины потери зубов и образования дефектов зубных рядов. Классификация дефектов зубных рядов по Кеннеди. Изменения в зубочелюстной системе. Функциональная перегрузка зубов. Развитие травматической артикуляции и ее признаки. Характеристика нефункционирующей группы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Виды несъемных протезных конструкций при дефектах зубного ряда. Показания к применению мостовидных протезов. Расчет функциональнодопустимой нагрузки опорных зубов. Клинико-лабораторные этапы изготовления мостовидных протезов. Виды осложнений.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Показания к применению адгезионных мостовидных протезов (виды, правила препарирования твердых тканей, клинико-лабораторные этапы изготовления, цементы для фиксации, виды осложнений).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Особенности и виды ортопедических конструкций при протезировании на имплантатах.</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Перспективы применения зубных имплантатов при ортопедическом лечении дефектов зубных рядов. Достижение гармоничной окклюзии в процессе ортопедического лечения. Показания и противопоказания при имплантации. Материалы, применяемые при имплантации. Конструкции имплантатов. Особенности конструирования зубных протезов с использованием имплантатов.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Безметалловые мостовидные протезы (виды, правила препарирования твердых тканей, клинико-лабораторные этапы изготовления, цементы для фиксации, виды осложнений).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Виды съемных протезных конструкций при дефектах зубных рядов.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Классификация дефектов зубных рядов. Показания к использованию бюгельных протезов. Основные принципы стабилизации бюгельных протезов. Классификация опорно - удерживающих кламмеров. Виды замковых креплений. Клинико-лабораторные этапы изготовления бюгельных протезов. Параллелометрия. Основные правила фрезерования на этапах изготовления комбинированных конструкций. Виды осложнений при пользовании бюгельными протезами.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Показания к использованию частичных пластиночных протезов. Клинико-лабораторные этапы изготовления. Виды осложнений.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Изменения в жевательном аппарате после полной потери зубов. Классификация беззубых челюстей по Оксману. Топография переходной складки, определения линии «А». Хирургическая подготовка полости рта перед протезированием беззубых челюстей. Адгезия и функциональная присасываемость. Клапанная зона и ее топография, значение ее в функции протеза. Понятие о функциональном слепке. Разгружающие и компрессионные слепки. Постановка зубов. Особенности постановки зубов при прогении и прогнатии.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Проверка эффективности протезирования беззубых челюстей. Сроки и особенности повторного лечения больных, пользующихся съемными протезами.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Механизмы адаптации к зубным протезам. Механическая травма, нарушение теплообмена тканей. Аллергическая реакция при применении протезов из пластмассы. Клиника, диагностика. Механизм возникновения гальванических токов, клиника, осложнения. Заболевания слизистой оболочки полости рта. Возможности протезирования. Протезные стоматиты различной этиологии, травматические стоматиты, токсические стоматиты.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Роль гигиены полости рта при пользовании протезами и ортопедическими аппаратами. Значение зубного протезирования в профилактике заболеваний желудочно-кишечного тракта.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Ортопедические методы лечения пародонтита.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Травматическая окклюзия и артикуляция. Функциональная перегрузка в течении заболеваний пародонта. Показания к ортопедическому лечению. Виды шинирующих аппаратов и их классификация. Показания к применению. Принципы конструирования. Особенности протезирования несъемными конструкциями при заболеваниях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Задачи и принципы шинирования. Значение функциональной перегрузки в течении пародонтита.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Временное шинирование (виды, показания к использованию, виды осложнений).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Постоянное шинирование (виды, показания к использованию, виды осложнений).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Роль гигиены полости рта при пользовании протезами и ортопедическими аппаратами. Значение ортодонтического лечения в профилактике заболеваний желудочно-кишечного тракта.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Физиологическая и патологическая стираемость зубов. Этиология, патогенез, клиника. Вид прикуса и влияние его на характер стираемости твердых тканей зубов. Показания и особенности ортопедического лечения при различных формах патологической стираемости. Изменения в ВНЧС в связи с потерей зубов. Функциональная перегрузка ВНЧС.</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Височно-нижнечелюстная дисфункция. Виды, причины возникновения, методы диагностики, основные симптомы, тактика ортопедического лечения.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Артикуляция. Сагиттальный и трансверсальный резцовые пути. Сагиттальная и трансверсальная компенсационные кривые. Артикуляторы, основные правила работы с артикулятором. Понятие функциональной окклюзии.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Функциональные методы диагностики состояния пульпы зуба , препарированного под искусственную коронку.</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объективной диагностики функциональной перегрузки зубов при ортопедическом лечении частичной адентии.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Электромиография в оценке восстановления жевательной функции при ортопедическом лечении частичной и полной утраты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Реопародонтография в оценке эффективности шинирования зубов и лечения частичной утраты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Гнатодинамометрия в оценке эффективности ортопедического лечения частичной утраты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Жевательные пробы в оценке жевательной эффективности.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Функционально-диагностические методы в определении сроков начала ортопедического лечения частичной и полной утраты зубов с опорой на имплантаты.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Адаптационные и компенсаторные реакции зубо-челюстной системы. Непереносимость протезных конструкций и материалов, их виды, диагностика, лечение.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Слепки и слепочные материалы. Виды слепочных материалов. Основные методики снятия слепков, показания к применению. Виды слепочных ложек.</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Эстетика. Основные критерии эстетического восприятия зубных рядов. Правила определения цвета зубов. Аппаратные способы определения цвета зубов. Трехмерная система описания цвета зубов. Возрастные особенности цвета зубов. Эффекты оптических иллюзий, используемые в практике протезирования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Современные компьютерные технологии в ортопедической стоматологии.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Основные материалы, используемые в зубопротезной практике.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xml:space="preserve">Переломы челюстей и их классификация. Ортопедическое лечение при неправильном сращении отломков и нарушении прикуса. Коррегирующие аппараты. Рубцовые </w:t>
      </w:r>
      <w:r w:rsidRPr="00726FC7">
        <w:rPr>
          <w:color w:val="000000"/>
        </w:rPr>
        <w:lastRenderedPageBreak/>
        <w:t>контрактуры челюстей после травмы, их профилактика. Механотерапия и аппараты, физиотерапия. Ложные суставы, протезирование при них.</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Ортопедические мероприятия при восстановительных операциях челюстно-лицевой области. Обтураторы. Показания к их применению. Защитные пластинки, применяемые при уранопластике. Ортопедическое лечение при дефектах челюстей и лица.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Ортопедическое лечение дефектов зубных рядов. Показания к ортопедическим методам лечения. Конвергенция зубов. Клиническая картина. Применение разборных мостовидных протезов. Задачи последующего протезирования. Травматический узел. Дефекты зубных рядов. Клиника, диагностика, прогноз заболеваний.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jc w:val="center"/>
        <w:rPr>
          <w:color w:val="000000"/>
        </w:rPr>
      </w:pPr>
      <w:r w:rsidRPr="00726FC7">
        <w:rPr>
          <w:b/>
          <w:bCs/>
          <w:color w:val="000000"/>
        </w:rPr>
        <w:t>4 . Ортодонтия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Принципы оказания ортодонтической помощи детям и подросткам. Развитие и рост мозгового и лицевого скелета.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Рост и развитие челюстных костей от рождения до периода формирования постоянного прикуса. Временный прикус, сменный прикус, стирание временных зубов, закладка, минерализация и сроки прорезывания постоянных зубов; постоянный прикус.</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клинической диагностики.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Исследование функции зубо-челюстно-лицевой системы (жевание, дыхание, глотание, речь).</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Биометрические методы изучения диагностических моделей челюстей (изучение размеров временных и постоянных зубов, изучение длины зубных рядов, изучение соотношений сегментов зубных дуг, изучение расположения зубов, изучение формы зубных дуг).</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Рентгенологические методы диагностики (внутриротовая рентгенография, панорамная рентгенография, ортопантомография, телерентгенография, томография височно-нижнечелюстного сустава).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Классификация зубочелюстных аномалий (классификация зарубежных авторов, классификация отечественных авторов, классификация ВОЗ).</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Принципы планирования ортодонтического лечения (показания, противопоказания, планирование ортодонтического лечения с учетом состояния твердых тканей зубов, состояния тканей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Биомеханика ортодонтического перемещения зубов. Физиологические, морфологические и функциональные изменения в зубочелюстной лицевой системе при воздействии ортодонтических аппаратов).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Классификация ортодонтических аппаратов по типу действия, виду опоры, месту расположения, способу фиксации, виду конструкции.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Съемные и несъемные ортодонтические аппараты, внутриротовые и внеротовые аппараты, комбинированные аппараты. Активные элементы, различные приспособления. Технология их изготовления.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Профилактические мероприятия в ортодонтии.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Клиника, диагностика и лечение аномалий положения зубов в вертикальном, трансверсальном и сагиттальном направлениях.</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Протезирование детей и подростков (показания, виды протезов, сроки пользования).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Принципы ретенции результатов ортодонтического лечения. Ретенционные аппараты, виды, конструкции, сроки ретенции.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Рецидивы, причины и предупреждение.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функциональной диагностики в оценке ортодонтических сил при активации съемной и несъемной аппаратуры.</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Электромиографический контроль восстановления функциональной активности жевательных мышц при ортодонтическом лечении аномалий прикуса.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Электромиография в оценке эффективности миотерапии в ортодонтии.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Комплексная функционально-диагностическая оценка при реабилитации больных после хирургическо - ортодонтического лечения аномалий прикуса и недоразвития челюстей.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Импедансная оценка ортодонтических сил.</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оценки регионарного кровоснабжения и микроциркуляции в тканях пародонта при ортодонтическом лечении аномалий прикуса; ретенции и дистопии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Осложнения в ортодонтии. Причины и меры предупреждения.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jc w:val="center"/>
        <w:rPr>
          <w:color w:val="000000"/>
        </w:rPr>
      </w:pPr>
      <w:r w:rsidRPr="00726FC7">
        <w:rPr>
          <w:b/>
          <w:bCs/>
          <w:color w:val="000000"/>
        </w:rPr>
        <w:t>5. Стоматология детского возраста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b/>
          <w:bCs/>
          <w:color w:val="000000"/>
        </w:rPr>
        <w:t>5.1. Терапевтический раздел.</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Профилактика основных стоматологических заболеваний. Принципы составления программ профилактики. Гигиеническое воспитание, обучение и контроль. Средства и методы профилактики (популяционные, групповые и индивидуальные).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Организация амбулаторной стоматологической помощи детям.</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Основные принципы диспансеризации детей у стоматолога в соответствии с их возрастом, группой здоровья, формой активности кариеса. Организационные формы санации полости рта у детей.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Методы обследования детей со стоматологическими заболеваниями.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Местное обезболивание при лечении стоматологических заболеваний у детей. Показания к санации полости рта в условиях общего обезболивания. Неотложная помощь на догоспитальном этапе.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Некариозные поражения временных и постоянных зубов. Этиология, классификация, клиника, диагностика, дифференциальная диагностика. Лечение, реставрация.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Клинические формы кариозного процесса у детей. Классификация кариеса зубов у детей. Методы диагностики и устранения кариозного очага.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Патологическая анатомия кариозного очага. Современная концепция лечения кариеса зубов у детей.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определения резистентности зубов к кариесу.</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Пульпит. Особенности клинического течения и лечения во временных, постоянных зубах с несформированными и завершившими свое формирование корнями.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Периодонтит. Особенности клинического течения. Методы лечения в разные возрастные периоды. Инструменты, лекарственные средства и пломбировочные материалы в эндодонтии детского возраста.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Показания к удалению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Заболевания пародонта. Распространенность. Этиология, патогенез, классификация, методы диагностики, клиника, лечение. Диспансеризация детей с заболеваниями пародонта.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Заболевания слизистой оболочки полости рта у детей: острый герпетический стоматит, рецидивирующие афты, хейлиты. Диагностика. Методы лечения, противоэпидемиологические мероприятия.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Проявления ВИЧ-инфекции в полости рта у детей.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Рентгенологический метод обследования в детской стоматологии.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Физические методы лечения. Показания к их применению у детей.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Функционально-диагностические методы в оценке эффективности мер профилактики заболеваний пародонта у детей школьного возраста и подростков.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Импедансная диагностика кариозных поражений временных и постоянных зубов.</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функциональной диагностики при определении оптимального режима жевания резинки с целью профилактики кариеса.</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b/>
          <w:bCs/>
          <w:color w:val="000000"/>
        </w:rPr>
        <w:t>5.2. Хирургический раздел.</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Организация хирургического отделения детской стоматологической поликлиники.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Местная анестезия (виды, способы). Показания к общему обезболиванию. Неотложная помощь на догоспитальном этапе.</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Операции на альвеолярном отростке: операции удаления временных и постоянных зубов, ретенированных, сверхкомплектных зубов. Обнажение коронки постоянного зуба для наложения вытяжения, компактостеотомия, резекция верхушки корня, гемисекция и др. зубосохраняющие операции.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Цистотомия, цистэктомия.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Одонтогенные воспалительные процессы. Оценка общего состояния ребенка. Преморбидный фон. Принципы диагностики и лечения. Выбор лекарственной терапии. Показания к госпитализации.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Периодонтит, периостит, остеомиелит. Клиника, дифференциальная диагностика, лечение, реабилитация.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Лимфадениты, абсцессы, флегмоны. Клиника, дифференциальная диагностика, лечение, реабилитация.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Заболевания слюнных желез. Диагностика. Принципы лечения. Диспансеризация.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Заболевания височно-нижнечелюстного сустава. Дисфункции, артриты, артрозы, анкилозы. Диагностика. Принципы лечения.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Повреждения челюстно-лицевой области у детей. Травмы мягких тканей, зубов, костей. Лечение, реабилитация.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Опухоли и опухолеподобные процессы мягких тканей и челюстных костей. Принцип онкологической настороженности. Диагностика, принципы лечения, диспансеризация.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Аномалии прикрепления мягких тканей к лицевому скелету (уздечки губ, языка, тяжи, мелкое преддверие полости рта). Диагностика, показания к хирургическому лечению.</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Организация оказания помощи детям с врожденными пороками развития лица и челюстей. Классификация врожденных пороков развития.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Сроки оказания специализированной помощи детям с врожденными пороками лица и челюстей. Основные этапы реконструктивно- восстановительных операций и сроки их проведения.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Методы функциональной диагностики при реабилитации детей и подростков на этапах реконструктивных операций в челюстно-лицевой области.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jc w:val="center"/>
        <w:rPr>
          <w:color w:val="000000"/>
        </w:rPr>
      </w:pPr>
      <w:r w:rsidRPr="00726FC7">
        <w:rPr>
          <w:b/>
          <w:bCs/>
          <w:color w:val="000000"/>
        </w:rPr>
        <w:t>6. Организация стоматологической помощи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Структура сети стоматологических учреждений и кадров стоматологического профиля.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Обеспеченность врачебными кадрами различного профиля на 10 тыс. населения.</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Стационарная стоматологическая помощь.</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Организация амбулаторной терапевтической, пародонтологической, хирургической, ортопедической, ортодонтической помощи в современных экономических условиях.</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lastRenderedPageBreak/>
        <w:t>Организация стационарной стоматологической помощи.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Потребность населения в различных видах стоматологической помощи (результаты эпидемиологических исследований).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Организация профилактики стоматологических заболеваний на основе данных эпидемиологических исследований.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Повышение уровня мотивации населения к получению стоматологической помощи, выявляемого на основе данных социологических исследований.</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Учетно-отчетная документация, нормы нагрузки, показатели деятельности.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Вопросы диспансеризации в стоматологии.</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ind w:firstLine="454"/>
        <w:jc w:val="both"/>
        <w:rPr>
          <w:color w:val="000000"/>
        </w:rPr>
      </w:pPr>
      <w:r w:rsidRPr="00726FC7">
        <w:rPr>
          <w:color w:val="000000"/>
        </w:rPr>
        <w:t> </w:t>
      </w:r>
    </w:p>
    <w:p w:rsidR="00726FC7" w:rsidRPr="00726FC7" w:rsidRDefault="00726FC7" w:rsidP="00726FC7">
      <w:pPr>
        <w:pStyle w:val="2"/>
        <w:spacing w:before="240" w:after="240"/>
        <w:rPr>
          <w:rFonts w:ascii="Times New Roman" w:hAnsi="Times New Roman" w:cs="Times New Roman"/>
          <w:color w:val="000000"/>
          <w:sz w:val="24"/>
          <w:szCs w:val="24"/>
        </w:rPr>
      </w:pPr>
      <w:r w:rsidRPr="00726FC7">
        <w:rPr>
          <w:rFonts w:ascii="Times New Roman" w:hAnsi="Times New Roman" w:cs="Times New Roman"/>
          <w:color w:val="000000"/>
          <w:sz w:val="24"/>
          <w:szCs w:val="24"/>
        </w:rPr>
        <w:t>Литература</w:t>
      </w:r>
    </w:p>
    <w:p w:rsidR="00726FC7" w:rsidRPr="00726FC7" w:rsidRDefault="00726FC7" w:rsidP="00726FC7">
      <w:pPr>
        <w:pStyle w:val="a3"/>
        <w:spacing w:before="240" w:beforeAutospacing="0" w:after="240" w:afterAutospacing="0" w:line="270" w:lineRule="atLeast"/>
        <w:jc w:val="both"/>
        <w:rPr>
          <w:color w:val="000000"/>
        </w:rPr>
      </w:pPr>
      <w:r w:rsidRPr="00726FC7">
        <w:rPr>
          <w:color w:val="000000"/>
        </w:rPr>
        <w:t> </w:t>
      </w:r>
    </w:p>
    <w:p w:rsidR="00726FC7" w:rsidRPr="00726FC7" w:rsidRDefault="00726FC7" w:rsidP="00726FC7">
      <w:pPr>
        <w:pStyle w:val="3"/>
        <w:spacing w:before="240" w:beforeAutospacing="0" w:after="240" w:afterAutospacing="0"/>
        <w:rPr>
          <w:color w:val="000000"/>
          <w:sz w:val="24"/>
          <w:szCs w:val="24"/>
        </w:rPr>
      </w:pPr>
      <w:r w:rsidRPr="00726FC7">
        <w:rPr>
          <w:color w:val="000000"/>
          <w:sz w:val="24"/>
          <w:szCs w:val="24"/>
        </w:rPr>
        <w:t>К разделу «Терапевтическая стоматология»</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1.Терапевтическая стоматология. Под ред. Е.В. Боровского и Ю.М. Максимовского, М.: Медицина,</w:t>
      </w:r>
      <w:r w:rsidRPr="00726FC7">
        <w:rPr>
          <w:rStyle w:val="apple-converted-space"/>
          <w:color w:val="000000"/>
        </w:rPr>
        <w:t> </w:t>
      </w:r>
      <w:r w:rsidRPr="00726FC7">
        <w:rPr>
          <w:color w:val="000000"/>
        </w:rPr>
        <w:t>1998 г., 736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2.Хельвиг Э., Климен Й., Аттин Т. Терапевтическая стоматология. Под ред. А.М. Политун и Н.И. Смоляр. Пер. с нем. Львов: ГалДент,</w:t>
      </w:r>
      <w:r w:rsidRPr="00726FC7">
        <w:rPr>
          <w:rStyle w:val="apple-converted-space"/>
          <w:color w:val="000000"/>
        </w:rPr>
        <w:t> </w:t>
      </w:r>
      <w:r w:rsidRPr="00726FC7">
        <w:rPr>
          <w:color w:val="000000"/>
        </w:rPr>
        <w:t>1999 г., 409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3.Николаев А.И., Цепов Л.М. Практическая терапевтическая стоматология.</w:t>
      </w:r>
      <w:r w:rsidRPr="00726FC7">
        <w:rPr>
          <w:rStyle w:val="apple-converted-space"/>
          <w:color w:val="000000"/>
        </w:rPr>
        <w:t> </w:t>
      </w:r>
      <w:r w:rsidRPr="00726FC7">
        <w:rPr>
          <w:color w:val="000000"/>
        </w:rPr>
        <w:t>2001 г., 390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4.Боровский Е.В. Клиническая эндодонтия М. : АО Стоматология,</w:t>
      </w:r>
      <w:r w:rsidRPr="00726FC7">
        <w:rPr>
          <w:rStyle w:val="apple-converted-space"/>
          <w:color w:val="000000"/>
        </w:rPr>
        <w:t> </w:t>
      </w:r>
      <w:r w:rsidRPr="00726FC7">
        <w:rPr>
          <w:color w:val="000000"/>
        </w:rPr>
        <w:t>1999 г., 176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5.Банченко Г.В., Рыбаков А.И. Заболевания слизистой оболочки полости рта. М.,</w:t>
      </w:r>
      <w:r w:rsidRPr="00726FC7">
        <w:rPr>
          <w:rStyle w:val="apple-converted-space"/>
          <w:color w:val="000000"/>
        </w:rPr>
        <w:t> </w:t>
      </w:r>
      <w:r w:rsidRPr="00726FC7">
        <w:rPr>
          <w:color w:val="000000"/>
        </w:rPr>
        <w:t>1978 г.</w:t>
      </w:r>
    </w:p>
    <w:p w:rsidR="00726FC7" w:rsidRPr="00726FC7" w:rsidRDefault="00726FC7" w:rsidP="00726FC7">
      <w:pPr>
        <w:pStyle w:val="a3"/>
        <w:spacing w:before="240" w:beforeAutospacing="0" w:after="240" w:afterAutospacing="0" w:line="270" w:lineRule="atLeast"/>
        <w:rPr>
          <w:color w:val="000000"/>
        </w:rPr>
      </w:pPr>
      <w:r w:rsidRPr="00726FC7">
        <w:rPr>
          <w:color w:val="000000"/>
        </w:rPr>
        <w:t>6.Данилевский, Боровский Е.В. Атлас заболеваний слизистой оболочки рта. М.,</w:t>
      </w:r>
      <w:r w:rsidRPr="00726FC7">
        <w:rPr>
          <w:rStyle w:val="apple-converted-space"/>
          <w:color w:val="000000"/>
        </w:rPr>
        <w:t> </w:t>
      </w:r>
      <w:r w:rsidRPr="00726FC7">
        <w:rPr>
          <w:color w:val="000000"/>
        </w:rPr>
        <w:t>1981 г.</w:t>
      </w:r>
    </w:p>
    <w:p w:rsidR="00726FC7" w:rsidRPr="00726FC7" w:rsidRDefault="00726FC7" w:rsidP="00726FC7">
      <w:pPr>
        <w:pStyle w:val="a3"/>
        <w:spacing w:before="240" w:beforeAutospacing="0" w:after="240" w:afterAutospacing="0" w:line="270" w:lineRule="atLeast"/>
        <w:rPr>
          <w:color w:val="000000"/>
        </w:rPr>
      </w:pPr>
      <w:r w:rsidRPr="00726FC7">
        <w:rPr>
          <w:color w:val="000000"/>
        </w:rPr>
        <w:t>7.Данилевский, Леонтьев В.К., Несин А.Ф., Рахний Ж.Ш. Заболевания слизистой оболочки полости рта. М.,</w:t>
      </w:r>
      <w:r w:rsidRPr="00726FC7">
        <w:rPr>
          <w:rStyle w:val="apple-converted-space"/>
          <w:color w:val="000000"/>
        </w:rPr>
        <w:t> </w:t>
      </w:r>
      <w:r w:rsidRPr="00726FC7">
        <w:rPr>
          <w:color w:val="000000"/>
        </w:rPr>
        <w:t>2001 г., 271 с.</w:t>
      </w:r>
    </w:p>
    <w:p w:rsidR="00726FC7" w:rsidRPr="00726FC7" w:rsidRDefault="00726FC7" w:rsidP="00726FC7">
      <w:pPr>
        <w:pStyle w:val="a3"/>
        <w:spacing w:before="240" w:beforeAutospacing="0" w:after="240" w:afterAutospacing="0" w:line="270" w:lineRule="atLeast"/>
        <w:ind w:left="180"/>
        <w:jc w:val="both"/>
        <w:rPr>
          <w:color w:val="000000"/>
        </w:rPr>
      </w:pPr>
      <w:r w:rsidRPr="00726FC7">
        <w:rPr>
          <w:color w:val="000000"/>
        </w:rPr>
        <w:t> </w:t>
      </w:r>
    </w:p>
    <w:p w:rsidR="00726FC7" w:rsidRPr="00726FC7" w:rsidRDefault="00726FC7" w:rsidP="00726FC7">
      <w:pPr>
        <w:pStyle w:val="3"/>
        <w:spacing w:before="240" w:beforeAutospacing="0" w:after="240" w:afterAutospacing="0"/>
        <w:ind w:left="180"/>
        <w:rPr>
          <w:color w:val="000000"/>
          <w:sz w:val="24"/>
          <w:szCs w:val="24"/>
        </w:rPr>
      </w:pPr>
      <w:r w:rsidRPr="00726FC7">
        <w:rPr>
          <w:color w:val="000000"/>
          <w:sz w:val="24"/>
          <w:szCs w:val="24"/>
        </w:rPr>
        <w:t>К разделу «Хирургическая стоматология»</w:t>
      </w:r>
    </w:p>
    <w:p w:rsidR="00726FC7" w:rsidRPr="00726FC7" w:rsidRDefault="00726FC7" w:rsidP="00726FC7">
      <w:pPr>
        <w:numPr>
          <w:ilvl w:val="0"/>
          <w:numId w:val="10"/>
        </w:numPr>
        <w:spacing w:before="100" w:beforeAutospacing="1" w:after="100" w:afterAutospacing="1" w:line="270" w:lineRule="atLeast"/>
        <w:ind w:left="315"/>
        <w:rPr>
          <w:rFonts w:ascii="Times New Roman" w:hAnsi="Times New Roman" w:cs="Times New Roman"/>
          <w:color w:val="000000"/>
          <w:sz w:val="24"/>
          <w:szCs w:val="24"/>
        </w:rPr>
      </w:pPr>
      <w:r w:rsidRPr="00726FC7">
        <w:rPr>
          <w:rFonts w:ascii="Times New Roman" w:hAnsi="Times New Roman" w:cs="Times New Roman"/>
          <w:color w:val="000000"/>
          <w:sz w:val="24"/>
          <w:szCs w:val="24"/>
        </w:rPr>
        <w:t>Васильев Г.А. Хирургия зубов с курсом челюстно-лицевой стоматологии. М.: Медицина,</w:t>
      </w:r>
      <w:r w:rsidRPr="00726FC7">
        <w:rPr>
          <w:rStyle w:val="apple-converted-space"/>
          <w:rFonts w:ascii="Times New Roman" w:hAnsi="Times New Roman" w:cs="Times New Roman"/>
          <w:color w:val="000000"/>
          <w:sz w:val="24"/>
          <w:szCs w:val="24"/>
        </w:rPr>
        <w:t> </w:t>
      </w:r>
      <w:r w:rsidRPr="00726FC7">
        <w:rPr>
          <w:rFonts w:ascii="Times New Roman" w:hAnsi="Times New Roman" w:cs="Times New Roman"/>
          <w:color w:val="000000"/>
          <w:sz w:val="24"/>
          <w:szCs w:val="24"/>
        </w:rPr>
        <w:t>1973 г.</w:t>
      </w:r>
    </w:p>
    <w:p w:rsidR="00726FC7" w:rsidRPr="00726FC7" w:rsidRDefault="00726FC7" w:rsidP="00726FC7">
      <w:pPr>
        <w:numPr>
          <w:ilvl w:val="0"/>
          <w:numId w:val="10"/>
        </w:numPr>
        <w:spacing w:before="100" w:beforeAutospacing="1" w:after="100" w:afterAutospacing="1" w:line="270" w:lineRule="atLeast"/>
        <w:ind w:left="315"/>
        <w:rPr>
          <w:rFonts w:ascii="Times New Roman" w:hAnsi="Times New Roman" w:cs="Times New Roman"/>
          <w:color w:val="000000"/>
          <w:sz w:val="24"/>
          <w:szCs w:val="24"/>
        </w:rPr>
      </w:pPr>
      <w:r w:rsidRPr="00726FC7">
        <w:rPr>
          <w:rFonts w:ascii="Times New Roman" w:hAnsi="Times New Roman" w:cs="Times New Roman"/>
          <w:color w:val="000000"/>
          <w:sz w:val="24"/>
          <w:szCs w:val="24"/>
        </w:rPr>
        <w:t>Золтан Я. Операционная техника и условия заживления раны. Изд. Академии наук Венгрии,</w:t>
      </w:r>
      <w:r w:rsidRPr="00726FC7">
        <w:rPr>
          <w:rStyle w:val="apple-converted-space"/>
          <w:rFonts w:ascii="Times New Roman" w:hAnsi="Times New Roman" w:cs="Times New Roman"/>
          <w:color w:val="000000"/>
          <w:sz w:val="24"/>
          <w:szCs w:val="24"/>
        </w:rPr>
        <w:t> </w:t>
      </w:r>
      <w:r w:rsidRPr="00726FC7">
        <w:rPr>
          <w:rFonts w:ascii="Times New Roman" w:hAnsi="Times New Roman" w:cs="Times New Roman"/>
          <w:color w:val="000000"/>
          <w:sz w:val="24"/>
          <w:szCs w:val="24"/>
        </w:rPr>
        <w:t>1977 г.</w:t>
      </w:r>
    </w:p>
    <w:p w:rsidR="00726FC7" w:rsidRPr="00726FC7" w:rsidRDefault="00726FC7" w:rsidP="00726FC7">
      <w:pPr>
        <w:numPr>
          <w:ilvl w:val="0"/>
          <w:numId w:val="10"/>
        </w:numPr>
        <w:spacing w:before="100" w:beforeAutospacing="1" w:after="100" w:afterAutospacing="1" w:line="270" w:lineRule="atLeast"/>
        <w:ind w:left="315"/>
        <w:rPr>
          <w:rFonts w:ascii="Times New Roman" w:hAnsi="Times New Roman" w:cs="Times New Roman"/>
          <w:color w:val="000000"/>
          <w:sz w:val="24"/>
          <w:szCs w:val="24"/>
        </w:rPr>
      </w:pPr>
      <w:r w:rsidRPr="00726FC7">
        <w:rPr>
          <w:rFonts w:ascii="Times New Roman" w:hAnsi="Times New Roman" w:cs="Times New Roman"/>
          <w:color w:val="000000"/>
          <w:sz w:val="24"/>
          <w:szCs w:val="24"/>
          <w:lang w:val="en-US"/>
        </w:rPr>
        <w:t>Marchall M. Parks «Atlas of Strabismus Surgery».</w:t>
      </w:r>
      <w:r w:rsidRPr="00726FC7">
        <w:rPr>
          <w:rStyle w:val="apple-converted-space"/>
          <w:rFonts w:ascii="Times New Roman" w:hAnsi="Times New Roman" w:cs="Times New Roman"/>
          <w:color w:val="000000"/>
          <w:sz w:val="24"/>
          <w:szCs w:val="24"/>
          <w:lang w:val="en-US"/>
        </w:rPr>
        <w:t> </w:t>
      </w:r>
      <w:r w:rsidRPr="00726FC7">
        <w:rPr>
          <w:rFonts w:ascii="Times New Roman" w:hAnsi="Times New Roman" w:cs="Times New Roman"/>
          <w:color w:val="000000"/>
          <w:sz w:val="24"/>
          <w:szCs w:val="24"/>
        </w:rPr>
        <w:t>1983 г.</w:t>
      </w:r>
    </w:p>
    <w:p w:rsidR="00726FC7" w:rsidRPr="00726FC7" w:rsidRDefault="00726FC7" w:rsidP="00726FC7">
      <w:pPr>
        <w:numPr>
          <w:ilvl w:val="0"/>
          <w:numId w:val="10"/>
        </w:numPr>
        <w:spacing w:before="100" w:beforeAutospacing="1" w:after="100" w:afterAutospacing="1" w:line="270" w:lineRule="atLeast"/>
        <w:ind w:left="315"/>
        <w:rPr>
          <w:rFonts w:ascii="Times New Roman" w:hAnsi="Times New Roman" w:cs="Times New Roman"/>
          <w:color w:val="000000"/>
          <w:sz w:val="24"/>
          <w:szCs w:val="24"/>
        </w:rPr>
      </w:pPr>
      <w:r w:rsidRPr="00726FC7">
        <w:rPr>
          <w:rFonts w:ascii="Times New Roman" w:hAnsi="Times New Roman" w:cs="Times New Roman"/>
          <w:color w:val="000000"/>
          <w:sz w:val="24"/>
          <w:szCs w:val="24"/>
        </w:rPr>
        <w:t>Логинова Н.К. Функциональная диагностика в стоматологии. М.: Партнер,</w:t>
      </w:r>
      <w:r w:rsidRPr="00726FC7">
        <w:rPr>
          <w:rStyle w:val="apple-converted-space"/>
          <w:rFonts w:ascii="Times New Roman" w:hAnsi="Times New Roman" w:cs="Times New Roman"/>
          <w:color w:val="000000"/>
          <w:sz w:val="24"/>
          <w:szCs w:val="24"/>
        </w:rPr>
        <w:t> </w:t>
      </w:r>
      <w:r w:rsidRPr="00726FC7">
        <w:rPr>
          <w:rFonts w:ascii="Times New Roman" w:hAnsi="Times New Roman" w:cs="Times New Roman"/>
          <w:color w:val="000000"/>
          <w:sz w:val="24"/>
          <w:szCs w:val="24"/>
        </w:rPr>
        <w:t>1994 г.</w:t>
      </w:r>
    </w:p>
    <w:p w:rsidR="00726FC7" w:rsidRPr="00726FC7" w:rsidRDefault="00726FC7" w:rsidP="00726FC7">
      <w:pPr>
        <w:numPr>
          <w:ilvl w:val="0"/>
          <w:numId w:val="10"/>
        </w:numPr>
        <w:spacing w:before="100" w:beforeAutospacing="1" w:after="100" w:afterAutospacing="1" w:line="270" w:lineRule="atLeast"/>
        <w:ind w:left="315"/>
        <w:rPr>
          <w:rFonts w:ascii="Times New Roman" w:hAnsi="Times New Roman" w:cs="Times New Roman"/>
          <w:color w:val="000000"/>
          <w:sz w:val="24"/>
          <w:szCs w:val="24"/>
        </w:rPr>
      </w:pPr>
      <w:r w:rsidRPr="00726FC7">
        <w:rPr>
          <w:rFonts w:ascii="Times New Roman" w:hAnsi="Times New Roman" w:cs="Times New Roman"/>
          <w:color w:val="000000"/>
          <w:sz w:val="24"/>
          <w:szCs w:val="24"/>
        </w:rPr>
        <w:t>Чертыковцев В.Н. Пульпа зуба: современные методы диагностики. М.,</w:t>
      </w:r>
      <w:r w:rsidRPr="00726FC7">
        <w:rPr>
          <w:rStyle w:val="apple-converted-space"/>
          <w:rFonts w:ascii="Times New Roman" w:hAnsi="Times New Roman" w:cs="Times New Roman"/>
          <w:color w:val="000000"/>
          <w:sz w:val="24"/>
          <w:szCs w:val="24"/>
        </w:rPr>
        <w:t> </w:t>
      </w:r>
      <w:r w:rsidRPr="00726FC7">
        <w:rPr>
          <w:rFonts w:ascii="Times New Roman" w:hAnsi="Times New Roman" w:cs="Times New Roman"/>
          <w:color w:val="000000"/>
          <w:sz w:val="24"/>
          <w:szCs w:val="24"/>
        </w:rPr>
        <w:t>1999 г.</w:t>
      </w:r>
    </w:p>
    <w:p w:rsidR="00726FC7" w:rsidRPr="00726FC7" w:rsidRDefault="00726FC7" w:rsidP="00726FC7">
      <w:pPr>
        <w:pStyle w:val="a3"/>
        <w:spacing w:before="240" w:beforeAutospacing="0" w:after="240" w:afterAutospacing="0" w:line="270" w:lineRule="atLeast"/>
        <w:jc w:val="both"/>
        <w:rPr>
          <w:color w:val="000000"/>
        </w:rPr>
      </w:pPr>
      <w:r w:rsidRPr="00726FC7">
        <w:rPr>
          <w:color w:val="000000"/>
        </w:rPr>
        <w:t> </w:t>
      </w:r>
    </w:p>
    <w:p w:rsidR="00726FC7" w:rsidRPr="00726FC7" w:rsidRDefault="00726FC7" w:rsidP="00726FC7">
      <w:pPr>
        <w:pStyle w:val="3"/>
        <w:spacing w:before="240" w:beforeAutospacing="0" w:after="240" w:afterAutospacing="0"/>
        <w:rPr>
          <w:color w:val="000000"/>
          <w:sz w:val="24"/>
          <w:szCs w:val="24"/>
        </w:rPr>
      </w:pPr>
      <w:r w:rsidRPr="00726FC7">
        <w:rPr>
          <w:color w:val="000000"/>
          <w:sz w:val="24"/>
          <w:szCs w:val="24"/>
        </w:rPr>
        <w:lastRenderedPageBreak/>
        <w:t>К разделу «Ортопедическая стоматология»</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1.Арсенина О.И. Функциональный несъемный телескопический аппарат, М.,</w:t>
      </w:r>
      <w:r w:rsidRPr="00726FC7">
        <w:rPr>
          <w:rStyle w:val="apple-converted-space"/>
          <w:color w:val="000000"/>
        </w:rPr>
        <w:t> </w:t>
      </w:r>
      <w:r w:rsidRPr="00726FC7">
        <w:rPr>
          <w:color w:val="000000"/>
        </w:rPr>
        <w:t>2001 г., 32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2.Барер Г.М., Лемецкая Т.И. Болезни пародонта. Клиника, диагностика и лечение. М.,</w:t>
      </w:r>
      <w:r w:rsidRPr="00726FC7">
        <w:rPr>
          <w:rStyle w:val="apple-converted-space"/>
          <w:color w:val="000000"/>
        </w:rPr>
        <w:t> </w:t>
      </w:r>
      <w:r w:rsidRPr="00726FC7">
        <w:rPr>
          <w:color w:val="000000"/>
        </w:rPr>
        <w:t>1996 г., 85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3.Бажанов Н.Н. Стоматология. М.,</w:t>
      </w:r>
      <w:r w:rsidRPr="00726FC7">
        <w:rPr>
          <w:rStyle w:val="apple-converted-space"/>
          <w:color w:val="000000"/>
        </w:rPr>
        <w:t> </w:t>
      </w:r>
      <w:r w:rsidRPr="00726FC7">
        <w:rPr>
          <w:color w:val="000000"/>
        </w:rPr>
        <w:t>1997 г., 335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4.Вортингтон Ф. Остеоинтеграция в стоматологии.</w:t>
      </w:r>
      <w:r w:rsidRPr="00726FC7">
        <w:rPr>
          <w:rStyle w:val="apple-converted-space"/>
          <w:color w:val="000000"/>
        </w:rPr>
        <w:t> </w:t>
      </w:r>
      <w:r w:rsidRPr="00726FC7">
        <w:rPr>
          <w:b/>
          <w:bCs/>
          <w:color w:val="000000"/>
        </w:rPr>
        <w:t>(</w:t>
      </w:r>
      <w:r w:rsidRPr="00726FC7">
        <w:rPr>
          <w:color w:val="000000"/>
        </w:rPr>
        <w:t>Имплантология).</w:t>
      </w:r>
      <w:r w:rsidRPr="00726FC7">
        <w:rPr>
          <w:rStyle w:val="apple-converted-space"/>
          <w:color w:val="000000"/>
        </w:rPr>
        <w:t> </w:t>
      </w:r>
      <w:r w:rsidRPr="00726FC7">
        <w:rPr>
          <w:color w:val="000000"/>
        </w:rPr>
        <w:t>1994 г., 126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5.Жулев Е.И. Частичные съемные протезы.</w:t>
      </w:r>
      <w:r w:rsidRPr="00726FC7">
        <w:rPr>
          <w:rStyle w:val="apple-converted-space"/>
          <w:color w:val="000000"/>
        </w:rPr>
        <w:t> </w:t>
      </w:r>
      <w:r w:rsidRPr="00726FC7">
        <w:rPr>
          <w:color w:val="000000"/>
        </w:rPr>
        <w:t>2000 г., 424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6.Жулев Е.И. Материаловедение в ортопедической стоматологии.</w:t>
      </w:r>
      <w:r w:rsidRPr="00726FC7">
        <w:rPr>
          <w:rStyle w:val="apple-converted-space"/>
          <w:color w:val="000000"/>
        </w:rPr>
        <w:t> </w:t>
      </w:r>
      <w:r w:rsidRPr="00726FC7">
        <w:rPr>
          <w:color w:val="000000"/>
        </w:rPr>
        <w:t>2000 г., 234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7.Жулев Е.И. Несъемные протезы.</w:t>
      </w:r>
      <w:r w:rsidRPr="00726FC7">
        <w:rPr>
          <w:rStyle w:val="apple-converted-space"/>
          <w:color w:val="000000"/>
        </w:rPr>
        <w:t> </w:t>
      </w:r>
      <w:r w:rsidRPr="00726FC7">
        <w:rPr>
          <w:color w:val="000000"/>
        </w:rPr>
        <w:t>2000 г., 365 с.</w:t>
      </w:r>
    </w:p>
    <w:p w:rsidR="00726FC7" w:rsidRPr="00726FC7" w:rsidRDefault="00726FC7" w:rsidP="00726FC7">
      <w:pPr>
        <w:pStyle w:val="a3"/>
        <w:spacing w:before="240" w:beforeAutospacing="0" w:after="240" w:afterAutospacing="0" w:line="270" w:lineRule="atLeast"/>
        <w:rPr>
          <w:color w:val="000000"/>
        </w:rPr>
      </w:pPr>
      <w:r w:rsidRPr="00726FC7">
        <w:rPr>
          <w:color w:val="000000"/>
          <w:spacing w:val="-4"/>
        </w:rPr>
        <w:t>8.Жусев А.И., Ремов Ю.А. Дентальная имплантация.</w:t>
      </w:r>
      <w:r w:rsidRPr="00726FC7">
        <w:rPr>
          <w:rStyle w:val="apple-converted-space"/>
          <w:color w:val="000000"/>
          <w:spacing w:val="-4"/>
        </w:rPr>
        <w:t> </w:t>
      </w:r>
      <w:r w:rsidRPr="00726FC7">
        <w:rPr>
          <w:color w:val="000000"/>
          <w:spacing w:val="-4"/>
        </w:rPr>
        <w:t>1999 г., 155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9.Иорданишвили А.К. Клиническая ортопедическая стоматология.</w:t>
      </w:r>
      <w:r w:rsidRPr="00726FC7">
        <w:rPr>
          <w:rStyle w:val="apple-converted-space"/>
          <w:color w:val="000000"/>
        </w:rPr>
        <w:t> </w:t>
      </w:r>
      <w:r w:rsidRPr="00726FC7">
        <w:rPr>
          <w:color w:val="000000"/>
        </w:rPr>
        <w:t>2001 г., 301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10.Коновалов А.П. Фантомный курс ортопедической стоматологии. 2001 г., 339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11.Копейкин В.Н. «Ортопедическая стоматология» (учебная литература для студентов стоматологических факультетов медицинских ВУЗов).</w:t>
      </w:r>
      <w:r w:rsidRPr="00726FC7">
        <w:rPr>
          <w:rStyle w:val="apple-converted-space"/>
          <w:color w:val="000000"/>
        </w:rPr>
        <w:t> </w:t>
      </w:r>
      <w:r w:rsidRPr="00726FC7">
        <w:rPr>
          <w:color w:val="000000"/>
        </w:rPr>
        <w:t>2001 г., 620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12.Копейкин В.Н. Руководство по ортопедической стоматологии.</w:t>
      </w:r>
      <w:r w:rsidRPr="00726FC7">
        <w:rPr>
          <w:rStyle w:val="apple-converted-space"/>
          <w:color w:val="000000"/>
        </w:rPr>
        <w:t> </w:t>
      </w:r>
      <w:r w:rsidRPr="00726FC7">
        <w:rPr>
          <w:color w:val="000000"/>
        </w:rPr>
        <w:t>1998 г., 496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13.Копейкин В.Н. Ортопедическое лечение заболеваний пародонта.</w:t>
      </w:r>
      <w:r w:rsidRPr="00726FC7">
        <w:rPr>
          <w:rStyle w:val="apple-converted-space"/>
          <w:color w:val="000000"/>
        </w:rPr>
        <w:t> </w:t>
      </w:r>
      <w:r w:rsidRPr="00726FC7">
        <w:rPr>
          <w:color w:val="000000"/>
        </w:rPr>
        <w:t>1998 г., 175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14.Ланг Р. Моделирование окклюзионной поверхности искусственных коронок, пломб и вкладок.</w:t>
      </w:r>
      <w:r w:rsidRPr="00726FC7">
        <w:rPr>
          <w:rStyle w:val="apple-converted-space"/>
          <w:color w:val="000000"/>
        </w:rPr>
        <w:t> </w:t>
      </w:r>
      <w:r w:rsidRPr="00726FC7">
        <w:rPr>
          <w:color w:val="000000"/>
        </w:rPr>
        <w:t>1996 г., 31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15.Лебеденко И.Ю. Замковые крепления зубных протезов.</w:t>
      </w:r>
      <w:r w:rsidRPr="00726FC7">
        <w:rPr>
          <w:rStyle w:val="apple-converted-space"/>
          <w:color w:val="000000"/>
        </w:rPr>
        <w:t> </w:t>
      </w:r>
      <w:r w:rsidRPr="00726FC7">
        <w:rPr>
          <w:color w:val="000000"/>
        </w:rPr>
        <w:t>2001 г., 155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16.Логинова Н.К. Функциональная диагностика в стоматологии.</w:t>
      </w:r>
      <w:r w:rsidRPr="00726FC7">
        <w:rPr>
          <w:rStyle w:val="apple-converted-space"/>
          <w:color w:val="000000"/>
        </w:rPr>
        <w:t> </w:t>
      </w:r>
      <w:r w:rsidRPr="00726FC7">
        <w:rPr>
          <w:color w:val="000000"/>
        </w:rPr>
        <w:t>1994 г., 80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17.Луцкая И.К. Практическая стоматология.</w:t>
      </w:r>
      <w:r w:rsidRPr="00726FC7">
        <w:rPr>
          <w:rStyle w:val="apple-converted-space"/>
          <w:color w:val="000000"/>
        </w:rPr>
        <w:t> </w:t>
      </w:r>
      <w:r w:rsidRPr="00726FC7">
        <w:rPr>
          <w:color w:val="000000"/>
        </w:rPr>
        <w:t>2001 г., 358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18.Миргазизов М.З. Сверхэластичные имплантаты и конструкции из сплавов с памятью формы в стоматологии.</w:t>
      </w:r>
      <w:r w:rsidRPr="00726FC7">
        <w:rPr>
          <w:rStyle w:val="apple-converted-space"/>
          <w:color w:val="000000"/>
        </w:rPr>
        <w:t> </w:t>
      </w:r>
      <w:r w:rsidRPr="00726FC7">
        <w:rPr>
          <w:color w:val="000000"/>
        </w:rPr>
        <w:t>1993 г., 231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19.Мушеев И.У. Практическая дентальная имплантология.</w:t>
      </w:r>
      <w:r w:rsidRPr="00726FC7">
        <w:rPr>
          <w:rStyle w:val="apple-converted-space"/>
          <w:color w:val="000000"/>
        </w:rPr>
        <w:t> </w:t>
      </w:r>
      <w:r w:rsidRPr="00726FC7">
        <w:rPr>
          <w:color w:val="000000"/>
        </w:rPr>
        <w:t>1999 г., 266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20.Трезубов В.Н. Ортопедическая стоматология. Прикладное материаловедение (учебник для медицинских ВУЗов).</w:t>
      </w:r>
      <w:r w:rsidRPr="00726FC7">
        <w:rPr>
          <w:rStyle w:val="apple-converted-space"/>
          <w:color w:val="000000"/>
        </w:rPr>
        <w:t> </w:t>
      </w:r>
      <w:r w:rsidRPr="00726FC7">
        <w:rPr>
          <w:color w:val="000000"/>
        </w:rPr>
        <w:t>2001 г., 351 с.</w:t>
      </w:r>
    </w:p>
    <w:p w:rsidR="00726FC7" w:rsidRPr="00726FC7" w:rsidRDefault="00726FC7" w:rsidP="00726FC7">
      <w:pPr>
        <w:pStyle w:val="a3"/>
        <w:spacing w:before="240" w:beforeAutospacing="0" w:after="240" w:afterAutospacing="0" w:line="270" w:lineRule="atLeast"/>
        <w:rPr>
          <w:color w:val="000000"/>
        </w:rPr>
      </w:pPr>
      <w:r w:rsidRPr="00726FC7">
        <w:rPr>
          <w:color w:val="000000"/>
          <w:spacing w:val="-2"/>
        </w:rPr>
        <w:t>21.Трезубов В.Н. Ортопедическая стоматология. Пропедевтика и основы частного курса (учебник для медицинских ВУЗов).</w:t>
      </w:r>
      <w:r w:rsidRPr="00726FC7">
        <w:rPr>
          <w:rStyle w:val="apple-converted-space"/>
          <w:color w:val="000000"/>
          <w:spacing w:val="-2"/>
        </w:rPr>
        <w:t> </w:t>
      </w:r>
      <w:r w:rsidRPr="00726FC7">
        <w:rPr>
          <w:color w:val="000000"/>
          <w:spacing w:val="-2"/>
        </w:rPr>
        <w:t>2001 г., 479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22.Цымбалистов А.В. Клинические и лабораторные этапы изготовления комбинированных конструкций зубных протезов с использованием технологии фрезерования.</w:t>
      </w:r>
      <w:r w:rsidRPr="00726FC7">
        <w:rPr>
          <w:rStyle w:val="apple-converted-space"/>
          <w:color w:val="000000"/>
        </w:rPr>
        <w:t> </w:t>
      </w:r>
      <w:r w:rsidRPr="00726FC7">
        <w:rPr>
          <w:color w:val="000000"/>
        </w:rPr>
        <w:t>2001 г., 24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23.Цымбалистов А.В. Оттискные материалы и технология их применения.</w:t>
      </w:r>
      <w:r w:rsidRPr="00726FC7">
        <w:rPr>
          <w:rStyle w:val="apple-converted-space"/>
          <w:color w:val="000000"/>
        </w:rPr>
        <w:t> </w:t>
      </w:r>
      <w:r w:rsidRPr="00726FC7">
        <w:rPr>
          <w:color w:val="000000"/>
        </w:rPr>
        <w:t>2001 г., 24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lastRenderedPageBreak/>
        <w:t>24.Щербаков А.С. Ортопедическая стоматология.</w:t>
      </w:r>
      <w:r w:rsidRPr="00726FC7">
        <w:rPr>
          <w:rStyle w:val="apple-converted-space"/>
          <w:color w:val="000000"/>
        </w:rPr>
        <w:t> </w:t>
      </w:r>
      <w:r w:rsidRPr="00726FC7">
        <w:rPr>
          <w:color w:val="000000"/>
        </w:rPr>
        <w:t>1999 г., 508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25.Шварц А.Д. Биомеханика и окклюзия зубов.</w:t>
      </w:r>
      <w:r w:rsidRPr="00726FC7">
        <w:rPr>
          <w:rStyle w:val="apple-converted-space"/>
          <w:color w:val="000000"/>
        </w:rPr>
        <w:t> </w:t>
      </w:r>
      <w:r w:rsidRPr="00726FC7">
        <w:rPr>
          <w:color w:val="000000"/>
        </w:rPr>
        <w:t>1999 г., 335с.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26.Клаус М., Леманн Эльман Хельвинг Основы терапевтической и ортопедической стоматологии.</w:t>
      </w:r>
      <w:r w:rsidRPr="00726FC7">
        <w:rPr>
          <w:rStyle w:val="apple-converted-space"/>
          <w:color w:val="000000"/>
        </w:rPr>
        <w:t> </w:t>
      </w:r>
      <w:r w:rsidRPr="00726FC7">
        <w:rPr>
          <w:color w:val="000000"/>
        </w:rPr>
        <w:t>1999 г.</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27.Аболмасов Н.Г., Аболмасов Н.Н., Бычков В.А., Аль-Хаким А. Ортопедическая стоматология. Смоленск,</w:t>
      </w:r>
      <w:r w:rsidRPr="00726FC7">
        <w:rPr>
          <w:rStyle w:val="apple-converted-space"/>
          <w:color w:val="000000"/>
        </w:rPr>
        <w:t> </w:t>
      </w:r>
      <w:r w:rsidRPr="00726FC7">
        <w:rPr>
          <w:color w:val="000000"/>
        </w:rPr>
        <w:t>2000 г.</w:t>
      </w:r>
    </w:p>
    <w:p w:rsidR="00726FC7" w:rsidRPr="00726FC7" w:rsidRDefault="00726FC7" w:rsidP="00726FC7">
      <w:pPr>
        <w:pStyle w:val="a3"/>
        <w:spacing w:before="240" w:beforeAutospacing="0" w:after="240" w:afterAutospacing="0" w:line="270" w:lineRule="atLeast"/>
        <w:jc w:val="both"/>
        <w:rPr>
          <w:color w:val="000000"/>
        </w:rPr>
      </w:pPr>
      <w:r w:rsidRPr="00726FC7">
        <w:rPr>
          <w:color w:val="000000"/>
        </w:rPr>
        <w:t> </w:t>
      </w:r>
    </w:p>
    <w:p w:rsidR="00726FC7" w:rsidRPr="00726FC7" w:rsidRDefault="00726FC7" w:rsidP="00726FC7">
      <w:pPr>
        <w:pStyle w:val="3"/>
        <w:spacing w:before="240" w:beforeAutospacing="0" w:after="240" w:afterAutospacing="0"/>
        <w:rPr>
          <w:color w:val="000000"/>
          <w:sz w:val="24"/>
          <w:szCs w:val="24"/>
        </w:rPr>
      </w:pPr>
      <w:r w:rsidRPr="00726FC7">
        <w:rPr>
          <w:color w:val="000000"/>
          <w:sz w:val="24"/>
          <w:szCs w:val="24"/>
        </w:rPr>
        <w:t>К разделу «Ортодонтия»</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1.Дистель В.А. «Основы ортодонтии»</w:t>
      </w:r>
      <w:r w:rsidRPr="00726FC7">
        <w:rPr>
          <w:rStyle w:val="apple-converted-space"/>
          <w:color w:val="000000"/>
        </w:rPr>
        <w:t> </w:t>
      </w:r>
      <w:r w:rsidRPr="00726FC7">
        <w:rPr>
          <w:color w:val="000000"/>
        </w:rPr>
        <w:t>2001 г.</w:t>
      </w:r>
    </w:p>
    <w:p w:rsidR="00726FC7" w:rsidRPr="00726FC7" w:rsidRDefault="00726FC7" w:rsidP="00726FC7">
      <w:pPr>
        <w:pStyle w:val="a3"/>
        <w:spacing w:before="240" w:beforeAutospacing="0" w:after="240" w:afterAutospacing="0" w:line="270" w:lineRule="atLeast"/>
        <w:jc w:val="both"/>
        <w:rPr>
          <w:color w:val="000000"/>
        </w:rPr>
      </w:pPr>
      <w:r w:rsidRPr="00726FC7">
        <w:rPr>
          <w:color w:val="000000"/>
        </w:rPr>
        <w:t> </w:t>
      </w:r>
    </w:p>
    <w:p w:rsidR="00726FC7" w:rsidRPr="00726FC7" w:rsidRDefault="00726FC7" w:rsidP="00726FC7">
      <w:pPr>
        <w:pStyle w:val="3"/>
        <w:spacing w:before="240" w:beforeAutospacing="0" w:after="240" w:afterAutospacing="0"/>
        <w:rPr>
          <w:color w:val="000000"/>
          <w:sz w:val="24"/>
          <w:szCs w:val="24"/>
        </w:rPr>
      </w:pPr>
      <w:r w:rsidRPr="00726FC7">
        <w:rPr>
          <w:color w:val="000000"/>
          <w:sz w:val="24"/>
          <w:szCs w:val="24"/>
        </w:rPr>
        <w:t>К разделу «Стоматология детского возраста»</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1.Виноградова Т.Ф. Стоматология детского возраста. М.: Медицина,</w:t>
      </w:r>
      <w:r w:rsidRPr="00726FC7">
        <w:rPr>
          <w:rStyle w:val="apple-converted-space"/>
          <w:color w:val="000000"/>
        </w:rPr>
        <w:t> </w:t>
      </w:r>
      <w:r w:rsidRPr="00726FC7">
        <w:rPr>
          <w:color w:val="000000"/>
        </w:rPr>
        <w:t>1987 г., 526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2.Рогинский В.В. Воспалительные заболевания в челюстно-лицевой области у детей. М.,</w:t>
      </w:r>
      <w:r w:rsidRPr="00726FC7">
        <w:rPr>
          <w:rStyle w:val="apple-converted-space"/>
          <w:color w:val="000000"/>
        </w:rPr>
        <w:t> </w:t>
      </w:r>
      <w:r w:rsidRPr="00726FC7">
        <w:rPr>
          <w:color w:val="000000"/>
        </w:rPr>
        <w:t>1998 г., 256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3.Давыдов Б.Н. Хирургическое лечение врожденных пороков лица. РИЦ ТГМА,</w:t>
      </w:r>
      <w:r w:rsidRPr="00726FC7">
        <w:rPr>
          <w:rStyle w:val="apple-converted-space"/>
          <w:color w:val="000000"/>
        </w:rPr>
        <w:t> </w:t>
      </w:r>
      <w:r w:rsidRPr="00726FC7">
        <w:rPr>
          <w:color w:val="000000"/>
        </w:rPr>
        <w:t>2000 г.</w:t>
      </w:r>
    </w:p>
    <w:p w:rsidR="00726FC7" w:rsidRPr="00726FC7" w:rsidRDefault="00726FC7" w:rsidP="00726FC7">
      <w:pPr>
        <w:pStyle w:val="a3"/>
        <w:spacing w:before="240" w:beforeAutospacing="0" w:after="240" w:afterAutospacing="0" w:line="270" w:lineRule="atLeast"/>
        <w:rPr>
          <w:color w:val="000000"/>
        </w:rPr>
      </w:pPr>
      <w:r w:rsidRPr="00726FC7">
        <w:rPr>
          <w:color w:val="000000"/>
        </w:rPr>
        <w:t>4.Рабинович С.А. Современные технологии местного обезболивания в стоматологии. М.,</w:t>
      </w:r>
      <w:r w:rsidRPr="00726FC7">
        <w:rPr>
          <w:rStyle w:val="apple-converted-space"/>
          <w:color w:val="000000"/>
        </w:rPr>
        <w:t> </w:t>
      </w:r>
      <w:r w:rsidRPr="00726FC7">
        <w:rPr>
          <w:color w:val="000000"/>
        </w:rPr>
        <w:t>2000 г., 144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5.Хамадеева А.М., Архипов В.Д. Профилактика основных стоматологических заболеваний. Учебное пособие. Самара,</w:t>
      </w:r>
      <w:r w:rsidRPr="00726FC7">
        <w:rPr>
          <w:rStyle w:val="apple-converted-space"/>
          <w:color w:val="000000"/>
        </w:rPr>
        <w:t> </w:t>
      </w:r>
      <w:r w:rsidRPr="00726FC7">
        <w:rPr>
          <w:color w:val="000000"/>
        </w:rPr>
        <w:t>2001 г., 230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6.Сайфуллина Х.М. Кариес зубов у детей и подростков. М.: Медпресс,</w:t>
      </w:r>
      <w:r w:rsidRPr="00726FC7">
        <w:rPr>
          <w:rStyle w:val="apple-converted-space"/>
          <w:color w:val="000000"/>
        </w:rPr>
        <w:t> </w:t>
      </w:r>
      <w:r w:rsidRPr="00726FC7">
        <w:rPr>
          <w:color w:val="000000"/>
        </w:rPr>
        <w:t>2000 г., 93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7.Кузьмина Э.М. Профилактика стоматологических заболеваний. М.: Полимедиапресс,</w:t>
      </w:r>
      <w:r w:rsidRPr="00726FC7">
        <w:rPr>
          <w:rStyle w:val="apple-converted-space"/>
          <w:color w:val="000000"/>
        </w:rPr>
        <w:t> </w:t>
      </w:r>
      <w:r w:rsidRPr="00726FC7">
        <w:rPr>
          <w:color w:val="000000"/>
        </w:rPr>
        <w:t>2001 г., 216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8.Рабухина Н.А., Аржанцев А.П. Рентгенодиагностика в стоматологии. М.: МИО,</w:t>
      </w:r>
      <w:r w:rsidRPr="00726FC7">
        <w:rPr>
          <w:rStyle w:val="apple-converted-space"/>
          <w:color w:val="000000"/>
        </w:rPr>
        <w:t> </w:t>
      </w:r>
      <w:r w:rsidRPr="00726FC7">
        <w:rPr>
          <w:color w:val="000000"/>
        </w:rPr>
        <w:t>1999 г., 314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9.Чупрынина Н.М., Воложин А.И., Чинали Н.В. Травма зубов. М.: Медицина,</w:t>
      </w:r>
      <w:r w:rsidRPr="00726FC7">
        <w:rPr>
          <w:rStyle w:val="apple-converted-space"/>
          <w:color w:val="000000"/>
        </w:rPr>
        <w:t> </w:t>
      </w:r>
      <w:r w:rsidRPr="00726FC7">
        <w:rPr>
          <w:color w:val="000000"/>
        </w:rPr>
        <w:t>1993 г., 158 с.</w:t>
      </w:r>
    </w:p>
    <w:p w:rsidR="00726FC7" w:rsidRPr="00726FC7" w:rsidRDefault="00726FC7" w:rsidP="00726FC7">
      <w:pPr>
        <w:pStyle w:val="a3"/>
        <w:spacing w:before="240" w:beforeAutospacing="0" w:after="240" w:afterAutospacing="0" w:line="270" w:lineRule="atLeast"/>
        <w:jc w:val="both"/>
        <w:rPr>
          <w:color w:val="000000"/>
        </w:rPr>
      </w:pPr>
      <w:r w:rsidRPr="00726FC7">
        <w:rPr>
          <w:color w:val="000000"/>
        </w:rPr>
        <w:t> </w:t>
      </w:r>
    </w:p>
    <w:p w:rsidR="00726FC7" w:rsidRPr="00726FC7" w:rsidRDefault="00726FC7" w:rsidP="00726FC7">
      <w:pPr>
        <w:pStyle w:val="3"/>
        <w:spacing w:before="240" w:beforeAutospacing="0" w:after="240" w:afterAutospacing="0"/>
        <w:rPr>
          <w:color w:val="000000"/>
          <w:sz w:val="24"/>
          <w:szCs w:val="24"/>
        </w:rPr>
      </w:pPr>
      <w:r w:rsidRPr="00726FC7">
        <w:rPr>
          <w:color w:val="000000"/>
          <w:sz w:val="24"/>
          <w:szCs w:val="24"/>
        </w:rPr>
        <w:t>К разделу «Организация стоматологической помощи»</w:t>
      </w:r>
    </w:p>
    <w:p w:rsidR="00726FC7" w:rsidRPr="00726FC7" w:rsidRDefault="00726FC7" w:rsidP="00726FC7">
      <w:pPr>
        <w:pStyle w:val="a3"/>
        <w:spacing w:before="240" w:beforeAutospacing="0" w:after="240" w:afterAutospacing="0" w:line="270" w:lineRule="atLeast"/>
        <w:rPr>
          <w:color w:val="000000"/>
        </w:rPr>
      </w:pPr>
      <w:r w:rsidRPr="00726FC7">
        <w:rPr>
          <w:color w:val="000000"/>
        </w:rPr>
        <w:t>1.Рыбаков А.И., Базиян Г.В. Эпидемиология стоматологических заболеваний и пути их профилактики. М.,</w:t>
      </w:r>
      <w:r w:rsidRPr="00726FC7">
        <w:rPr>
          <w:rStyle w:val="apple-converted-space"/>
          <w:color w:val="000000"/>
        </w:rPr>
        <w:t> </w:t>
      </w:r>
      <w:r w:rsidRPr="00726FC7">
        <w:rPr>
          <w:color w:val="000000"/>
        </w:rPr>
        <w:t>1973 г., 350 с.</w:t>
      </w:r>
    </w:p>
    <w:p w:rsidR="00726FC7" w:rsidRPr="00726FC7" w:rsidRDefault="00726FC7" w:rsidP="00726FC7">
      <w:pPr>
        <w:pStyle w:val="a3"/>
        <w:spacing w:before="240" w:beforeAutospacing="0" w:after="240" w:afterAutospacing="0" w:line="270" w:lineRule="atLeast"/>
        <w:rPr>
          <w:color w:val="000000"/>
        </w:rPr>
      </w:pPr>
      <w:r w:rsidRPr="00726FC7">
        <w:rPr>
          <w:color w:val="000000"/>
        </w:rPr>
        <w:t>2.Основы организации стоматологической помощи. Под ред. проф. Пахомова Г.Н.). М.,</w:t>
      </w:r>
      <w:r w:rsidRPr="00726FC7">
        <w:rPr>
          <w:rStyle w:val="apple-converted-space"/>
          <w:color w:val="000000"/>
        </w:rPr>
        <w:t> </w:t>
      </w:r>
      <w:r w:rsidRPr="00726FC7">
        <w:rPr>
          <w:color w:val="000000"/>
        </w:rPr>
        <w:t>1983 г., 208 с.</w:t>
      </w:r>
    </w:p>
    <w:p w:rsidR="00726FC7" w:rsidRPr="00726FC7" w:rsidRDefault="00726FC7" w:rsidP="00726FC7">
      <w:pPr>
        <w:pStyle w:val="a3"/>
        <w:spacing w:before="240" w:beforeAutospacing="0" w:after="240" w:afterAutospacing="0" w:line="270" w:lineRule="atLeast"/>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ind w:firstLine="708"/>
        <w:jc w:val="both"/>
        <w:rPr>
          <w:color w:val="000000"/>
        </w:rPr>
      </w:pPr>
      <w:r w:rsidRPr="00726FC7">
        <w:rPr>
          <w:color w:val="000000"/>
        </w:rPr>
        <w:lastRenderedPageBreak/>
        <w:t> </w:t>
      </w:r>
    </w:p>
    <w:p w:rsidR="00726FC7" w:rsidRPr="00726FC7" w:rsidRDefault="00726FC7" w:rsidP="00726FC7">
      <w:pPr>
        <w:pStyle w:val="a3"/>
        <w:spacing w:before="240" w:beforeAutospacing="0" w:after="240" w:afterAutospacing="0" w:line="270" w:lineRule="atLeast"/>
        <w:ind w:firstLine="708"/>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ind w:firstLine="708"/>
        <w:jc w:val="both"/>
        <w:rPr>
          <w:color w:val="000000"/>
        </w:rPr>
      </w:pPr>
      <w:r w:rsidRPr="00726FC7">
        <w:rPr>
          <w:color w:val="000000"/>
        </w:rPr>
        <w:t> </w:t>
      </w:r>
    </w:p>
    <w:p w:rsidR="00726FC7" w:rsidRPr="00726FC7" w:rsidRDefault="00726FC7" w:rsidP="00726FC7">
      <w:pPr>
        <w:pStyle w:val="a3"/>
        <w:spacing w:before="240" w:beforeAutospacing="0" w:after="240" w:afterAutospacing="0" w:line="270" w:lineRule="atLeast"/>
        <w:rPr>
          <w:color w:val="000000"/>
        </w:rPr>
      </w:pPr>
      <w:r w:rsidRPr="00726FC7">
        <w:rPr>
          <w:color w:val="000000"/>
        </w:rPr>
        <w:t> </w:t>
      </w:r>
    </w:p>
    <w:bookmarkEnd w:id="0"/>
    <w:p w:rsidR="004E6E53" w:rsidRPr="00726FC7" w:rsidRDefault="004E6E53" w:rsidP="00726FC7">
      <w:pPr>
        <w:rPr>
          <w:rFonts w:ascii="Times New Roman" w:hAnsi="Times New Roman" w:cs="Times New Roman"/>
          <w:sz w:val="24"/>
          <w:szCs w:val="24"/>
        </w:rPr>
      </w:pPr>
    </w:p>
    <w:sectPr w:rsidR="004E6E53" w:rsidRPr="00726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628"/>
    <w:multiLevelType w:val="multilevel"/>
    <w:tmpl w:val="9784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E7C9A"/>
    <w:multiLevelType w:val="multilevel"/>
    <w:tmpl w:val="C44C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A270D"/>
    <w:multiLevelType w:val="multilevel"/>
    <w:tmpl w:val="953E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351D1"/>
    <w:multiLevelType w:val="multilevel"/>
    <w:tmpl w:val="21D09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F4A64"/>
    <w:multiLevelType w:val="multilevel"/>
    <w:tmpl w:val="5F84A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731348F"/>
    <w:multiLevelType w:val="multilevel"/>
    <w:tmpl w:val="FA5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34E1F"/>
    <w:multiLevelType w:val="multilevel"/>
    <w:tmpl w:val="7F24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9481A"/>
    <w:multiLevelType w:val="multilevel"/>
    <w:tmpl w:val="C4DA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17A4D"/>
    <w:multiLevelType w:val="multilevel"/>
    <w:tmpl w:val="6E1E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3A428C"/>
    <w:multiLevelType w:val="multilevel"/>
    <w:tmpl w:val="93B2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0"/>
  </w:num>
  <w:num w:numId="5">
    <w:abstractNumId w:val="2"/>
  </w:num>
  <w:num w:numId="6">
    <w:abstractNumId w:val="1"/>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49"/>
    <w:rsid w:val="00004AF7"/>
    <w:rsid w:val="00007890"/>
    <w:rsid w:val="001B3319"/>
    <w:rsid w:val="004055BB"/>
    <w:rsid w:val="00464B62"/>
    <w:rsid w:val="0049574B"/>
    <w:rsid w:val="004E6E53"/>
    <w:rsid w:val="00586A58"/>
    <w:rsid w:val="00634601"/>
    <w:rsid w:val="007051A4"/>
    <w:rsid w:val="00726FC7"/>
    <w:rsid w:val="007E0A4C"/>
    <w:rsid w:val="008531B0"/>
    <w:rsid w:val="008626A2"/>
    <w:rsid w:val="00910DCB"/>
    <w:rsid w:val="009B4CEF"/>
    <w:rsid w:val="00AD5677"/>
    <w:rsid w:val="00C27149"/>
    <w:rsid w:val="00C567A8"/>
    <w:rsid w:val="00DC0116"/>
    <w:rsid w:val="00DD4650"/>
    <w:rsid w:val="00E562AC"/>
    <w:rsid w:val="00EA3C91"/>
    <w:rsid w:val="00FA33B7"/>
    <w:rsid w:val="00FD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4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71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86A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B4C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A33B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1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71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7149"/>
  </w:style>
  <w:style w:type="paragraph" w:customStyle="1" w:styleId="fr1">
    <w:name w:val="fr1"/>
    <w:basedOn w:val="a"/>
    <w:rsid w:val="00C56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B4CE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9B4CEF"/>
    <w:rPr>
      <w:rFonts w:asciiTheme="majorHAnsi" w:eastAsiaTheme="majorEastAsia" w:hAnsiTheme="majorHAnsi" w:cstheme="majorBidi"/>
      <w:color w:val="243F60" w:themeColor="accent1" w:themeShade="7F"/>
    </w:rPr>
  </w:style>
  <w:style w:type="paragraph" w:customStyle="1" w:styleId="bodytextindent2">
    <w:name w:val="bodytextindent2"/>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ext">
    <w:name w:val="blocktext"/>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56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C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FA33B7"/>
    <w:rPr>
      <w:rFonts w:asciiTheme="majorHAnsi" w:eastAsiaTheme="majorEastAsia" w:hAnsiTheme="majorHAnsi" w:cstheme="majorBidi"/>
      <w:i/>
      <w:iCs/>
      <w:color w:val="243F60" w:themeColor="accent1" w:themeShade="7F"/>
    </w:rPr>
  </w:style>
  <w:style w:type="character" w:styleId="a4">
    <w:name w:val="Hyperlink"/>
    <w:basedOn w:val="a0"/>
    <w:uiPriority w:val="99"/>
    <w:semiHidden/>
    <w:unhideWhenUsed/>
    <w:rsid w:val="00FA33B7"/>
    <w:rPr>
      <w:color w:val="0000FF"/>
      <w:u w:val="single"/>
    </w:rPr>
  </w:style>
  <w:style w:type="paragraph" w:customStyle="1" w:styleId="41">
    <w:name w:val="4"/>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4650"/>
    <w:rPr>
      <w:b/>
      <w:bCs/>
    </w:rPr>
  </w:style>
  <w:style w:type="paragraph" w:customStyle="1" w:styleId="11">
    <w:name w:val="Обычный1"/>
    <w:basedOn w:val="a"/>
    <w:rsid w:val="00862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86A58"/>
    <w:rPr>
      <w:rFonts w:asciiTheme="majorHAnsi" w:eastAsiaTheme="majorEastAsia" w:hAnsiTheme="majorHAnsi" w:cstheme="majorBidi"/>
      <w:b/>
      <w:bCs/>
      <w:i/>
      <w:iCs/>
      <w:color w:val="4F81BD" w:themeColor="accent1"/>
    </w:rPr>
  </w:style>
  <w:style w:type="paragraph" w:customStyle="1" w:styleId="normal">
    <w:name w:val="normal"/>
    <w:basedOn w:val="a"/>
    <w:rsid w:val="00EA3C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B4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271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86A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B4C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A33B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1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71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7149"/>
  </w:style>
  <w:style w:type="paragraph" w:customStyle="1" w:styleId="fr1">
    <w:name w:val="fr1"/>
    <w:basedOn w:val="a"/>
    <w:rsid w:val="00C56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B4CE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9B4CEF"/>
    <w:rPr>
      <w:rFonts w:asciiTheme="majorHAnsi" w:eastAsiaTheme="majorEastAsia" w:hAnsiTheme="majorHAnsi" w:cstheme="majorBidi"/>
      <w:color w:val="243F60" w:themeColor="accent1" w:themeShade="7F"/>
    </w:rPr>
  </w:style>
  <w:style w:type="paragraph" w:customStyle="1" w:styleId="bodytextindent2">
    <w:name w:val="bodytextindent2"/>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ext">
    <w:name w:val="blocktext"/>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56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C0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FA33B7"/>
    <w:rPr>
      <w:rFonts w:asciiTheme="majorHAnsi" w:eastAsiaTheme="majorEastAsia" w:hAnsiTheme="majorHAnsi" w:cstheme="majorBidi"/>
      <w:i/>
      <w:iCs/>
      <w:color w:val="243F60" w:themeColor="accent1" w:themeShade="7F"/>
    </w:rPr>
  </w:style>
  <w:style w:type="character" w:styleId="a4">
    <w:name w:val="Hyperlink"/>
    <w:basedOn w:val="a0"/>
    <w:uiPriority w:val="99"/>
    <w:semiHidden/>
    <w:unhideWhenUsed/>
    <w:rsid w:val="00FA33B7"/>
    <w:rPr>
      <w:color w:val="0000FF"/>
      <w:u w:val="single"/>
    </w:rPr>
  </w:style>
  <w:style w:type="paragraph" w:customStyle="1" w:styleId="41">
    <w:name w:val="4"/>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rsid w:val="00910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4650"/>
    <w:rPr>
      <w:b/>
      <w:bCs/>
    </w:rPr>
  </w:style>
  <w:style w:type="paragraph" w:customStyle="1" w:styleId="11">
    <w:name w:val="Обычный1"/>
    <w:basedOn w:val="a"/>
    <w:rsid w:val="00862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86A58"/>
    <w:rPr>
      <w:rFonts w:asciiTheme="majorHAnsi" w:eastAsiaTheme="majorEastAsia" w:hAnsiTheme="majorHAnsi" w:cstheme="majorBidi"/>
      <w:b/>
      <w:bCs/>
      <w:i/>
      <w:iCs/>
      <w:color w:val="4F81BD" w:themeColor="accent1"/>
    </w:rPr>
  </w:style>
  <w:style w:type="paragraph" w:customStyle="1" w:styleId="normal">
    <w:name w:val="normal"/>
    <w:basedOn w:val="a"/>
    <w:rsid w:val="00EA3C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327">
      <w:bodyDiv w:val="1"/>
      <w:marLeft w:val="0"/>
      <w:marRight w:val="0"/>
      <w:marTop w:val="0"/>
      <w:marBottom w:val="0"/>
      <w:divBdr>
        <w:top w:val="none" w:sz="0" w:space="0" w:color="auto"/>
        <w:left w:val="none" w:sz="0" w:space="0" w:color="auto"/>
        <w:bottom w:val="none" w:sz="0" w:space="0" w:color="auto"/>
        <w:right w:val="none" w:sz="0" w:space="0" w:color="auto"/>
      </w:divBdr>
    </w:div>
    <w:div w:id="327831682">
      <w:bodyDiv w:val="1"/>
      <w:marLeft w:val="0"/>
      <w:marRight w:val="0"/>
      <w:marTop w:val="0"/>
      <w:marBottom w:val="0"/>
      <w:divBdr>
        <w:top w:val="none" w:sz="0" w:space="0" w:color="auto"/>
        <w:left w:val="none" w:sz="0" w:space="0" w:color="auto"/>
        <w:bottom w:val="none" w:sz="0" w:space="0" w:color="auto"/>
        <w:right w:val="none" w:sz="0" w:space="0" w:color="auto"/>
      </w:divBdr>
    </w:div>
    <w:div w:id="382677448">
      <w:bodyDiv w:val="1"/>
      <w:marLeft w:val="0"/>
      <w:marRight w:val="0"/>
      <w:marTop w:val="0"/>
      <w:marBottom w:val="0"/>
      <w:divBdr>
        <w:top w:val="none" w:sz="0" w:space="0" w:color="auto"/>
        <w:left w:val="none" w:sz="0" w:space="0" w:color="auto"/>
        <w:bottom w:val="none" w:sz="0" w:space="0" w:color="auto"/>
        <w:right w:val="none" w:sz="0" w:space="0" w:color="auto"/>
      </w:divBdr>
      <w:divsChild>
        <w:div w:id="2112239586">
          <w:marLeft w:val="0"/>
          <w:marRight w:val="0"/>
          <w:marTop w:val="0"/>
          <w:marBottom w:val="0"/>
          <w:divBdr>
            <w:top w:val="none" w:sz="0" w:space="0" w:color="auto"/>
            <w:left w:val="none" w:sz="0" w:space="0" w:color="auto"/>
            <w:bottom w:val="none" w:sz="0" w:space="0" w:color="auto"/>
            <w:right w:val="none" w:sz="0" w:space="0" w:color="auto"/>
          </w:divBdr>
        </w:div>
        <w:div w:id="2058042520">
          <w:marLeft w:val="0"/>
          <w:marRight w:val="0"/>
          <w:marTop w:val="0"/>
          <w:marBottom w:val="0"/>
          <w:divBdr>
            <w:top w:val="none" w:sz="0" w:space="0" w:color="auto"/>
            <w:left w:val="none" w:sz="0" w:space="0" w:color="auto"/>
            <w:bottom w:val="none" w:sz="0" w:space="0" w:color="auto"/>
            <w:right w:val="none" w:sz="0" w:space="0" w:color="auto"/>
          </w:divBdr>
        </w:div>
        <w:div w:id="627735087">
          <w:marLeft w:val="0"/>
          <w:marRight w:val="0"/>
          <w:marTop w:val="0"/>
          <w:marBottom w:val="0"/>
          <w:divBdr>
            <w:top w:val="none" w:sz="0" w:space="0" w:color="auto"/>
            <w:left w:val="none" w:sz="0" w:space="0" w:color="auto"/>
            <w:bottom w:val="none" w:sz="0" w:space="0" w:color="auto"/>
            <w:right w:val="none" w:sz="0" w:space="0" w:color="auto"/>
          </w:divBdr>
        </w:div>
        <w:div w:id="460659768">
          <w:marLeft w:val="0"/>
          <w:marRight w:val="0"/>
          <w:marTop w:val="0"/>
          <w:marBottom w:val="0"/>
          <w:divBdr>
            <w:top w:val="none" w:sz="0" w:space="0" w:color="auto"/>
            <w:left w:val="none" w:sz="0" w:space="0" w:color="auto"/>
            <w:bottom w:val="none" w:sz="0" w:space="0" w:color="auto"/>
            <w:right w:val="none" w:sz="0" w:space="0" w:color="auto"/>
          </w:divBdr>
        </w:div>
        <w:div w:id="638609225">
          <w:marLeft w:val="0"/>
          <w:marRight w:val="0"/>
          <w:marTop w:val="0"/>
          <w:marBottom w:val="0"/>
          <w:divBdr>
            <w:top w:val="none" w:sz="0" w:space="0" w:color="auto"/>
            <w:left w:val="none" w:sz="0" w:space="0" w:color="auto"/>
            <w:bottom w:val="none" w:sz="0" w:space="0" w:color="auto"/>
            <w:right w:val="none" w:sz="0" w:space="0" w:color="auto"/>
          </w:divBdr>
        </w:div>
        <w:div w:id="81679744">
          <w:marLeft w:val="0"/>
          <w:marRight w:val="0"/>
          <w:marTop w:val="0"/>
          <w:marBottom w:val="0"/>
          <w:divBdr>
            <w:top w:val="none" w:sz="0" w:space="0" w:color="auto"/>
            <w:left w:val="none" w:sz="0" w:space="0" w:color="auto"/>
            <w:bottom w:val="none" w:sz="0" w:space="0" w:color="auto"/>
            <w:right w:val="none" w:sz="0" w:space="0" w:color="auto"/>
          </w:divBdr>
        </w:div>
        <w:div w:id="722870059">
          <w:marLeft w:val="0"/>
          <w:marRight w:val="0"/>
          <w:marTop w:val="0"/>
          <w:marBottom w:val="0"/>
          <w:divBdr>
            <w:top w:val="none" w:sz="0" w:space="0" w:color="auto"/>
            <w:left w:val="none" w:sz="0" w:space="0" w:color="auto"/>
            <w:bottom w:val="none" w:sz="0" w:space="0" w:color="auto"/>
            <w:right w:val="none" w:sz="0" w:space="0" w:color="auto"/>
          </w:divBdr>
        </w:div>
        <w:div w:id="948044671">
          <w:marLeft w:val="0"/>
          <w:marRight w:val="0"/>
          <w:marTop w:val="0"/>
          <w:marBottom w:val="0"/>
          <w:divBdr>
            <w:top w:val="none" w:sz="0" w:space="0" w:color="auto"/>
            <w:left w:val="none" w:sz="0" w:space="0" w:color="auto"/>
            <w:bottom w:val="none" w:sz="0" w:space="0" w:color="auto"/>
            <w:right w:val="none" w:sz="0" w:space="0" w:color="auto"/>
          </w:divBdr>
        </w:div>
        <w:div w:id="934636102">
          <w:marLeft w:val="0"/>
          <w:marRight w:val="0"/>
          <w:marTop w:val="0"/>
          <w:marBottom w:val="0"/>
          <w:divBdr>
            <w:top w:val="none" w:sz="0" w:space="0" w:color="auto"/>
            <w:left w:val="none" w:sz="0" w:space="0" w:color="auto"/>
            <w:bottom w:val="none" w:sz="0" w:space="0" w:color="auto"/>
            <w:right w:val="none" w:sz="0" w:space="0" w:color="auto"/>
          </w:divBdr>
        </w:div>
        <w:div w:id="530652593">
          <w:marLeft w:val="0"/>
          <w:marRight w:val="0"/>
          <w:marTop w:val="0"/>
          <w:marBottom w:val="0"/>
          <w:divBdr>
            <w:top w:val="none" w:sz="0" w:space="0" w:color="auto"/>
            <w:left w:val="none" w:sz="0" w:space="0" w:color="auto"/>
            <w:bottom w:val="none" w:sz="0" w:space="0" w:color="auto"/>
            <w:right w:val="none" w:sz="0" w:space="0" w:color="auto"/>
          </w:divBdr>
        </w:div>
        <w:div w:id="694113116">
          <w:marLeft w:val="0"/>
          <w:marRight w:val="0"/>
          <w:marTop w:val="0"/>
          <w:marBottom w:val="0"/>
          <w:divBdr>
            <w:top w:val="none" w:sz="0" w:space="0" w:color="auto"/>
            <w:left w:val="none" w:sz="0" w:space="0" w:color="auto"/>
            <w:bottom w:val="none" w:sz="0" w:space="0" w:color="auto"/>
            <w:right w:val="none" w:sz="0" w:space="0" w:color="auto"/>
          </w:divBdr>
        </w:div>
        <w:div w:id="312803535">
          <w:marLeft w:val="0"/>
          <w:marRight w:val="0"/>
          <w:marTop w:val="0"/>
          <w:marBottom w:val="0"/>
          <w:divBdr>
            <w:top w:val="none" w:sz="0" w:space="0" w:color="auto"/>
            <w:left w:val="none" w:sz="0" w:space="0" w:color="auto"/>
            <w:bottom w:val="none" w:sz="0" w:space="0" w:color="auto"/>
            <w:right w:val="none" w:sz="0" w:space="0" w:color="auto"/>
          </w:divBdr>
        </w:div>
        <w:div w:id="83571181">
          <w:marLeft w:val="0"/>
          <w:marRight w:val="0"/>
          <w:marTop w:val="0"/>
          <w:marBottom w:val="0"/>
          <w:divBdr>
            <w:top w:val="none" w:sz="0" w:space="0" w:color="auto"/>
            <w:left w:val="none" w:sz="0" w:space="0" w:color="auto"/>
            <w:bottom w:val="none" w:sz="0" w:space="0" w:color="auto"/>
            <w:right w:val="none" w:sz="0" w:space="0" w:color="auto"/>
          </w:divBdr>
        </w:div>
        <w:div w:id="1431582066">
          <w:marLeft w:val="0"/>
          <w:marRight w:val="0"/>
          <w:marTop w:val="0"/>
          <w:marBottom w:val="0"/>
          <w:divBdr>
            <w:top w:val="none" w:sz="0" w:space="0" w:color="auto"/>
            <w:left w:val="none" w:sz="0" w:space="0" w:color="auto"/>
            <w:bottom w:val="none" w:sz="0" w:space="0" w:color="auto"/>
            <w:right w:val="none" w:sz="0" w:space="0" w:color="auto"/>
          </w:divBdr>
        </w:div>
        <w:div w:id="2061708924">
          <w:marLeft w:val="0"/>
          <w:marRight w:val="0"/>
          <w:marTop w:val="0"/>
          <w:marBottom w:val="0"/>
          <w:divBdr>
            <w:top w:val="none" w:sz="0" w:space="0" w:color="auto"/>
            <w:left w:val="none" w:sz="0" w:space="0" w:color="auto"/>
            <w:bottom w:val="none" w:sz="0" w:space="0" w:color="auto"/>
            <w:right w:val="none" w:sz="0" w:space="0" w:color="auto"/>
          </w:divBdr>
        </w:div>
        <w:div w:id="1323002829">
          <w:marLeft w:val="0"/>
          <w:marRight w:val="0"/>
          <w:marTop w:val="0"/>
          <w:marBottom w:val="0"/>
          <w:divBdr>
            <w:top w:val="none" w:sz="0" w:space="0" w:color="auto"/>
            <w:left w:val="none" w:sz="0" w:space="0" w:color="auto"/>
            <w:bottom w:val="none" w:sz="0" w:space="0" w:color="auto"/>
            <w:right w:val="none" w:sz="0" w:space="0" w:color="auto"/>
          </w:divBdr>
        </w:div>
        <w:div w:id="1286346761">
          <w:marLeft w:val="289"/>
          <w:marRight w:val="0"/>
          <w:marTop w:val="0"/>
          <w:marBottom w:val="0"/>
          <w:divBdr>
            <w:top w:val="none" w:sz="0" w:space="0" w:color="auto"/>
            <w:left w:val="none" w:sz="0" w:space="0" w:color="auto"/>
            <w:bottom w:val="none" w:sz="0" w:space="0" w:color="auto"/>
            <w:right w:val="none" w:sz="0" w:space="0" w:color="auto"/>
          </w:divBdr>
        </w:div>
        <w:div w:id="491485624">
          <w:marLeft w:val="292"/>
          <w:marRight w:val="0"/>
          <w:marTop w:val="0"/>
          <w:marBottom w:val="0"/>
          <w:divBdr>
            <w:top w:val="none" w:sz="0" w:space="0" w:color="auto"/>
            <w:left w:val="none" w:sz="0" w:space="0" w:color="auto"/>
            <w:bottom w:val="none" w:sz="0" w:space="0" w:color="auto"/>
            <w:right w:val="none" w:sz="0" w:space="0" w:color="auto"/>
          </w:divBdr>
        </w:div>
        <w:div w:id="934901179">
          <w:marLeft w:val="292"/>
          <w:marRight w:val="0"/>
          <w:marTop w:val="0"/>
          <w:marBottom w:val="0"/>
          <w:divBdr>
            <w:top w:val="none" w:sz="0" w:space="0" w:color="auto"/>
            <w:left w:val="none" w:sz="0" w:space="0" w:color="auto"/>
            <w:bottom w:val="none" w:sz="0" w:space="0" w:color="auto"/>
            <w:right w:val="none" w:sz="0" w:space="0" w:color="auto"/>
          </w:divBdr>
        </w:div>
        <w:div w:id="1052730995">
          <w:marLeft w:val="292"/>
          <w:marRight w:val="0"/>
          <w:marTop w:val="0"/>
          <w:marBottom w:val="0"/>
          <w:divBdr>
            <w:top w:val="none" w:sz="0" w:space="0" w:color="auto"/>
            <w:left w:val="none" w:sz="0" w:space="0" w:color="auto"/>
            <w:bottom w:val="none" w:sz="0" w:space="0" w:color="auto"/>
            <w:right w:val="none" w:sz="0" w:space="0" w:color="auto"/>
          </w:divBdr>
        </w:div>
        <w:div w:id="1707102595">
          <w:marLeft w:val="292"/>
          <w:marRight w:val="0"/>
          <w:marTop w:val="0"/>
          <w:marBottom w:val="0"/>
          <w:divBdr>
            <w:top w:val="none" w:sz="0" w:space="0" w:color="auto"/>
            <w:left w:val="none" w:sz="0" w:space="0" w:color="auto"/>
            <w:bottom w:val="none" w:sz="0" w:space="0" w:color="auto"/>
            <w:right w:val="none" w:sz="0" w:space="0" w:color="auto"/>
          </w:divBdr>
        </w:div>
        <w:div w:id="561253704">
          <w:marLeft w:val="292"/>
          <w:marRight w:val="0"/>
          <w:marTop w:val="0"/>
          <w:marBottom w:val="0"/>
          <w:divBdr>
            <w:top w:val="none" w:sz="0" w:space="0" w:color="auto"/>
            <w:left w:val="none" w:sz="0" w:space="0" w:color="auto"/>
            <w:bottom w:val="none" w:sz="0" w:space="0" w:color="auto"/>
            <w:right w:val="none" w:sz="0" w:space="0" w:color="auto"/>
          </w:divBdr>
        </w:div>
        <w:div w:id="226961653">
          <w:marLeft w:val="292"/>
          <w:marRight w:val="0"/>
          <w:marTop w:val="0"/>
          <w:marBottom w:val="0"/>
          <w:divBdr>
            <w:top w:val="none" w:sz="0" w:space="0" w:color="auto"/>
            <w:left w:val="none" w:sz="0" w:space="0" w:color="auto"/>
            <w:bottom w:val="none" w:sz="0" w:space="0" w:color="auto"/>
            <w:right w:val="none" w:sz="0" w:space="0" w:color="auto"/>
          </w:divBdr>
        </w:div>
        <w:div w:id="1075976291">
          <w:marLeft w:val="292"/>
          <w:marRight w:val="0"/>
          <w:marTop w:val="0"/>
          <w:marBottom w:val="0"/>
          <w:divBdr>
            <w:top w:val="none" w:sz="0" w:space="0" w:color="auto"/>
            <w:left w:val="none" w:sz="0" w:space="0" w:color="auto"/>
            <w:bottom w:val="none" w:sz="0" w:space="0" w:color="auto"/>
            <w:right w:val="none" w:sz="0" w:space="0" w:color="auto"/>
          </w:divBdr>
        </w:div>
        <w:div w:id="224031398">
          <w:marLeft w:val="292"/>
          <w:marRight w:val="0"/>
          <w:marTop w:val="0"/>
          <w:marBottom w:val="0"/>
          <w:divBdr>
            <w:top w:val="none" w:sz="0" w:space="0" w:color="auto"/>
            <w:left w:val="none" w:sz="0" w:space="0" w:color="auto"/>
            <w:bottom w:val="none" w:sz="0" w:space="0" w:color="auto"/>
            <w:right w:val="none" w:sz="0" w:space="0" w:color="auto"/>
          </w:divBdr>
        </w:div>
        <w:div w:id="1675570595">
          <w:marLeft w:val="292"/>
          <w:marRight w:val="0"/>
          <w:marTop w:val="0"/>
          <w:marBottom w:val="0"/>
          <w:divBdr>
            <w:top w:val="none" w:sz="0" w:space="0" w:color="auto"/>
            <w:left w:val="none" w:sz="0" w:space="0" w:color="auto"/>
            <w:bottom w:val="none" w:sz="0" w:space="0" w:color="auto"/>
            <w:right w:val="none" w:sz="0" w:space="0" w:color="auto"/>
          </w:divBdr>
        </w:div>
        <w:div w:id="1265457561">
          <w:marLeft w:val="292"/>
          <w:marRight w:val="0"/>
          <w:marTop w:val="0"/>
          <w:marBottom w:val="0"/>
          <w:divBdr>
            <w:top w:val="none" w:sz="0" w:space="0" w:color="auto"/>
            <w:left w:val="none" w:sz="0" w:space="0" w:color="auto"/>
            <w:bottom w:val="none" w:sz="0" w:space="0" w:color="auto"/>
            <w:right w:val="none" w:sz="0" w:space="0" w:color="auto"/>
          </w:divBdr>
        </w:div>
        <w:div w:id="1982953704">
          <w:marLeft w:val="292"/>
          <w:marRight w:val="0"/>
          <w:marTop w:val="0"/>
          <w:marBottom w:val="0"/>
          <w:divBdr>
            <w:top w:val="none" w:sz="0" w:space="0" w:color="auto"/>
            <w:left w:val="none" w:sz="0" w:space="0" w:color="auto"/>
            <w:bottom w:val="none" w:sz="0" w:space="0" w:color="auto"/>
            <w:right w:val="none" w:sz="0" w:space="0" w:color="auto"/>
          </w:divBdr>
        </w:div>
        <w:div w:id="2068381885">
          <w:marLeft w:val="292"/>
          <w:marRight w:val="0"/>
          <w:marTop w:val="0"/>
          <w:marBottom w:val="0"/>
          <w:divBdr>
            <w:top w:val="none" w:sz="0" w:space="0" w:color="auto"/>
            <w:left w:val="none" w:sz="0" w:space="0" w:color="auto"/>
            <w:bottom w:val="none" w:sz="0" w:space="0" w:color="auto"/>
            <w:right w:val="none" w:sz="0" w:space="0" w:color="auto"/>
          </w:divBdr>
        </w:div>
        <w:div w:id="1839924856">
          <w:marLeft w:val="292"/>
          <w:marRight w:val="0"/>
          <w:marTop w:val="0"/>
          <w:marBottom w:val="0"/>
          <w:divBdr>
            <w:top w:val="none" w:sz="0" w:space="0" w:color="auto"/>
            <w:left w:val="none" w:sz="0" w:space="0" w:color="auto"/>
            <w:bottom w:val="none" w:sz="0" w:space="0" w:color="auto"/>
            <w:right w:val="none" w:sz="0" w:space="0" w:color="auto"/>
          </w:divBdr>
        </w:div>
        <w:div w:id="885146783">
          <w:marLeft w:val="292"/>
          <w:marRight w:val="0"/>
          <w:marTop w:val="0"/>
          <w:marBottom w:val="0"/>
          <w:divBdr>
            <w:top w:val="none" w:sz="0" w:space="0" w:color="auto"/>
            <w:left w:val="none" w:sz="0" w:space="0" w:color="auto"/>
            <w:bottom w:val="none" w:sz="0" w:space="0" w:color="auto"/>
            <w:right w:val="none" w:sz="0" w:space="0" w:color="auto"/>
          </w:divBdr>
        </w:div>
      </w:divsChild>
    </w:div>
    <w:div w:id="633486372">
      <w:bodyDiv w:val="1"/>
      <w:marLeft w:val="0"/>
      <w:marRight w:val="0"/>
      <w:marTop w:val="0"/>
      <w:marBottom w:val="0"/>
      <w:divBdr>
        <w:top w:val="none" w:sz="0" w:space="0" w:color="auto"/>
        <w:left w:val="none" w:sz="0" w:space="0" w:color="auto"/>
        <w:bottom w:val="none" w:sz="0" w:space="0" w:color="auto"/>
        <w:right w:val="none" w:sz="0" w:space="0" w:color="auto"/>
      </w:divBdr>
    </w:div>
    <w:div w:id="662008911">
      <w:bodyDiv w:val="1"/>
      <w:marLeft w:val="0"/>
      <w:marRight w:val="0"/>
      <w:marTop w:val="0"/>
      <w:marBottom w:val="0"/>
      <w:divBdr>
        <w:top w:val="none" w:sz="0" w:space="0" w:color="auto"/>
        <w:left w:val="none" w:sz="0" w:space="0" w:color="auto"/>
        <w:bottom w:val="none" w:sz="0" w:space="0" w:color="auto"/>
        <w:right w:val="none" w:sz="0" w:space="0" w:color="auto"/>
      </w:divBdr>
    </w:div>
    <w:div w:id="667252614">
      <w:bodyDiv w:val="1"/>
      <w:marLeft w:val="0"/>
      <w:marRight w:val="0"/>
      <w:marTop w:val="0"/>
      <w:marBottom w:val="0"/>
      <w:divBdr>
        <w:top w:val="none" w:sz="0" w:space="0" w:color="auto"/>
        <w:left w:val="none" w:sz="0" w:space="0" w:color="auto"/>
        <w:bottom w:val="none" w:sz="0" w:space="0" w:color="auto"/>
        <w:right w:val="none" w:sz="0" w:space="0" w:color="auto"/>
      </w:divBdr>
      <w:divsChild>
        <w:div w:id="88892194">
          <w:marLeft w:val="0"/>
          <w:marRight w:val="-2"/>
          <w:marTop w:val="0"/>
          <w:marBottom w:val="0"/>
          <w:divBdr>
            <w:top w:val="none" w:sz="0" w:space="0" w:color="auto"/>
            <w:left w:val="none" w:sz="0" w:space="0" w:color="auto"/>
            <w:bottom w:val="none" w:sz="0" w:space="0" w:color="auto"/>
            <w:right w:val="none" w:sz="0" w:space="0" w:color="auto"/>
          </w:divBdr>
        </w:div>
      </w:divsChild>
    </w:div>
    <w:div w:id="715084235">
      <w:bodyDiv w:val="1"/>
      <w:marLeft w:val="0"/>
      <w:marRight w:val="0"/>
      <w:marTop w:val="0"/>
      <w:marBottom w:val="0"/>
      <w:divBdr>
        <w:top w:val="none" w:sz="0" w:space="0" w:color="auto"/>
        <w:left w:val="none" w:sz="0" w:space="0" w:color="auto"/>
        <w:bottom w:val="none" w:sz="0" w:space="0" w:color="auto"/>
        <w:right w:val="none" w:sz="0" w:space="0" w:color="auto"/>
      </w:divBdr>
    </w:div>
    <w:div w:id="730077101">
      <w:bodyDiv w:val="1"/>
      <w:marLeft w:val="0"/>
      <w:marRight w:val="0"/>
      <w:marTop w:val="0"/>
      <w:marBottom w:val="0"/>
      <w:divBdr>
        <w:top w:val="none" w:sz="0" w:space="0" w:color="auto"/>
        <w:left w:val="none" w:sz="0" w:space="0" w:color="auto"/>
        <w:bottom w:val="none" w:sz="0" w:space="0" w:color="auto"/>
        <w:right w:val="none" w:sz="0" w:space="0" w:color="auto"/>
      </w:divBdr>
    </w:div>
    <w:div w:id="778988995">
      <w:bodyDiv w:val="1"/>
      <w:marLeft w:val="0"/>
      <w:marRight w:val="0"/>
      <w:marTop w:val="0"/>
      <w:marBottom w:val="0"/>
      <w:divBdr>
        <w:top w:val="none" w:sz="0" w:space="0" w:color="auto"/>
        <w:left w:val="none" w:sz="0" w:space="0" w:color="auto"/>
        <w:bottom w:val="none" w:sz="0" w:space="0" w:color="auto"/>
        <w:right w:val="none" w:sz="0" w:space="0" w:color="auto"/>
      </w:divBdr>
    </w:div>
    <w:div w:id="787550978">
      <w:bodyDiv w:val="1"/>
      <w:marLeft w:val="0"/>
      <w:marRight w:val="0"/>
      <w:marTop w:val="0"/>
      <w:marBottom w:val="0"/>
      <w:divBdr>
        <w:top w:val="none" w:sz="0" w:space="0" w:color="auto"/>
        <w:left w:val="none" w:sz="0" w:space="0" w:color="auto"/>
        <w:bottom w:val="none" w:sz="0" w:space="0" w:color="auto"/>
        <w:right w:val="none" w:sz="0" w:space="0" w:color="auto"/>
      </w:divBdr>
    </w:div>
    <w:div w:id="886840900">
      <w:bodyDiv w:val="1"/>
      <w:marLeft w:val="0"/>
      <w:marRight w:val="0"/>
      <w:marTop w:val="0"/>
      <w:marBottom w:val="0"/>
      <w:divBdr>
        <w:top w:val="none" w:sz="0" w:space="0" w:color="auto"/>
        <w:left w:val="none" w:sz="0" w:space="0" w:color="auto"/>
        <w:bottom w:val="none" w:sz="0" w:space="0" w:color="auto"/>
        <w:right w:val="none" w:sz="0" w:space="0" w:color="auto"/>
      </w:divBdr>
    </w:div>
    <w:div w:id="907610982">
      <w:bodyDiv w:val="1"/>
      <w:marLeft w:val="0"/>
      <w:marRight w:val="0"/>
      <w:marTop w:val="0"/>
      <w:marBottom w:val="0"/>
      <w:divBdr>
        <w:top w:val="none" w:sz="0" w:space="0" w:color="auto"/>
        <w:left w:val="none" w:sz="0" w:space="0" w:color="auto"/>
        <w:bottom w:val="none" w:sz="0" w:space="0" w:color="auto"/>
        <w:right w:val="none" w:sz="0" w:space="0" w:color="auto"/>
      </w:divBdr>
    </w:div>
    <w:div w:id="932981681">
      <w:bodyDiv w:val="1"/>
      <w:marLeft w:val="0"/>
      <w:marRight w:val="0"/>
      <w:marTop w:val="0"/>
      <w:marBottom w:val="0"/>
      <w:divBdr>
        <w:top w:val="none" w:sz="0" w:space="0" w:color="auto"/>
        <w:left w:val="none" w:sz="0" w:space="0" w:color="auto"/>
        <w:bottom w:val="none" w:sz="0" w:space="0" w:color="auto"/>
        <w:right w:val="none" w:sz="0" w:space="0" w:color="auto"/>
      </w:divBdr>
    </w:div>
    <w:div w:id="1338118046">
      <w:bodyDiv w:val="1"/>
      <w:marLeft w:val="0"/>
      <w:marRight w:val="0"/>
      <w:marTop w:val="0"/>
      <w:marBottom w:val="0"/>
      <w:divBdr>
        <w:top w:val="none" w:sz="0" w:space="0" w:color="auto"/>
        <w:left w:val="none" w:sz="0" w:space="0" w:color="auto"/>
        <w:bottom w:val="none" w:sz="0" w:space="0" w:color="auto"/>
        <w:right w:val="none" w:sz="0" w:space="0" w:color="auto"/>
      </w:divBdr>
    </w:div>
    <w:div w:id="1339194224">
      <w:bodyDiv w:val="1"/>
      <w:marLeft w:val="0"/>
      <w:marRight w:val="0"/>
      <w:marTop w:val="0"/>
      <w:marBottom w:val="0"/>
      <w:divBdr>
        <w:top w:val="none" w:sz="0" w:space="0" w:color="auto"/>
        <w:left w:val="none" w:sz="0" w:space="0" w:color="auto"/>
        <w:bottom w:val="none" w:sz="0" w:space="0" w:color="auto"/>
        <w:right w:val="none" w:sz="0" w:space="0" w:color="auto"/>
      </w:divBdr>
    </w:div>
    <w:div w:id="1491873244">
      <w:bodyDiv w:val="1"/>
      <w:marLeft w:val="0"/>
      <w:marRight w:val="0"/>
      <w:marTop w:val="0"/>
      <w:marBottom w:val="0"/>
      <w:divBdr>
        <w:top w:val="none" w:sz="0" w:space="0" w:color="auto"/>
        <w:left w:val="none" w:sz="0" w:space="0" w:color="auto"/>
        <w:bottom w:val="none" w:sz="0" w:space="0" w:color="auto"/>
        <w:right w:val="none" w:sz="0" w:space="0" w:color="auto"/>
      </w:divBdr>
    </w:div>
    <w:div w:id="1505167372">
      <w:bodyDiv w:val="1"/>
      <w:marLeft w:val="0"/>
      <w:marRight w:val="0"/>
      <w:marTop w:val="0"/>
      <w:marBottom w:val="0"/>
      <w:divBdr>
        <w:top w:val="none" w:sz="0" w:space="0" w:color="auto"/>
        <w:left w:val="none" w:sz="0" w:space="0" w:color="auto"/>
        <w:bottom w:val="none" w:sz="0" w:space="0" w:color="auto"/>
        <w:right w:val="none" w:sz="0" w:space="0" w:color="auto"/>
      </w:divBdr>
    </w:div>
    <w:div w:id="1585646704">
      <w:bodyDiv w:val="1"/>
      <w:marLeft w:val="0"/>
      <w:marRight w:val="0"/>
      <w:marTop w:val="0"/>
      <w:marBottom w:val="0"/>
      <w:divBdr>
        <w:top w:val="none" w:sz="0" w:space="0" w:color="auto"/>
        <w:left w:val="none" w:sz="0" w:space="0" w:color="auto"/>
        <w:bottom w:val="none" w:sz="0" w:space="0" w:color="auto"/>
        <w:right w:val="none" w:sz="0" w:space="0" w:color="auto"/>
      </w:divBdr>
    </w:div>
    <w:div w:id="1688016511">
      <w:bodyDiv w:val="1"/>
      <w:marLeft w:val="0"/>
      <w:marRight w:val="0"/>
      <w:marTop w:val="0"/>
      <w:marBottom w:val="0"/>
      <w:divBdr>
        <w:top w:val="none" w:sz="0" w:space="0" w:color="auto"/>
        <w:left w:val="none" w:sz="0" w:space="0" w:color="auto"/>
        <w:bottom w:val="none" w:sz="0" w:space="0" w:color="auto"/>
        <w:right w:val="none" w:sz="0" w:space="0" w:color="auto"/>
      </w:divBdr>
    </w:div>
    <w:div w:id="1744377281">
      <w:bodyDiv w:val="1"/>
      <w:marLeft w:val="0"/>
      <w:marRight w:val="0"/>
      <w:marTop w:val="0"/>
      <w:marBottom w:val="0"/>
      <w:divBdr>
        <w:top w:val="none" w:sz="0" w:space="0" w:color="auto"/>
        <w:left w:val="none" w:sz="0" w:space="0" w:color="auto"/>
        <w:bottom w:val="none" w:sz="0" w:space="0" w:color="auto"/>
        <w:right w:val="none" w:sz="0" w:space="0" w:color="auto"/>
      </w:divBdr>
    </w:div>
    <w:div w:id="1751392454">
      <w:bodyDiv w:val="1"/>
      <w:marLeft w:val="0"/>
      <w:marRight w:val="0"/>
      <w:marTop w:val="0"/>
      <w:marBottom w:val="0"/>
      <w:divBdr>
        <w:top w:val="none" w:sz="0" w:space="0" w:color="auto"/>
        <w:left w:val="none" w:sz="0" w:space="0" w:color="auto"/>
        <w:bottom w:val="none" w:sz="0" w:space="0" w:color="auto"/>
        <w:right w:val="none" w:sz="0" w:space="0" w:color="auto"/>
      </w:divBdr>
      <w:divsChild>
        <w:div w:id="2067213687">
          <w:marLeft w:val="0"/>
          <w:marRight w:val="0"/>
          <w:marTop w:val="0"/>
          <w:marBottom w:val="0"/>
          <w:divBdr>
            <w:top w:val="none" w:sz="0" w:space="0" w:color="auto"/>
            <w:left w:val="none" w:sz="0" w:space="0" w:color="auto"/>
            <w:bottom w:val="none" w:sz="0" w:space="0" w:color="auto"/>
            <w:right w:val="none" w:sz="0" w:space="0" w:color="auto"/>
          </w:divBdr>
        </w:div>
        <w:div w:id="958416615">
          <w:marLeft w:val="0"/>
          <w:marRight w:val="0"/>
          <w:marTop w:val="0"/>
          <w:marBottom w:val="0"/>
          <w:divBdr>
            <w:top w:val="none" w:sz="0" w:space="0" w:color="auto"/>
            <w:left w:val="none" w:sz="0" w:space="0" w:color="auto"/>
            <w:bottom w:val="none" w:sz="0" w:space="0" w:color="auto"/>
            <w:right w:val="none" w:sz="0" w:space="0" w:color="auto"/>
          </w:divBdr>
        </w:div>
        <w:div w:id="579564210">
          <w:marLeft w:val="0"/>
          <w:marRight w:val="0"/>
          <w:marTop w:val="0"/>
          <w:marBottom w:val="0"/>
          <w:divBdr>
            <w:top w:val="none" w:sz="0" w:space="0" w:color="auto"/>
            <w:left w:val="none" w:sz="0" w:space="0" w:color="auto"/>
            <w:bottom w:val="none" w:sz="0" w:space="0" w:color="auto"/>
            <w:right w:val="none" w:sz="0" w:space="0" w:color="auto"/>
          </w:divBdr>
        </w:div>
        <w:div w:id="1197157081">
          <w:marLeft w:val="0"/>
          <w:marRight w:val="0"/>
          <w:marTop w:val="0"/>
          <w:marBottom w:val="0"/>
          <w:divBdr>
            <w:top w:val="none" w:sz="0" w:space="0" w:color="auto"/>
            <w:left w:val="none" w:sz="0" w:space="0" w:color="auto"/>
            <w:bottom w:val="none" w:sz="0" w:space="0" w:color="auto"/>
            <w:right w:val="none" w:sz="0" w:space="0" w:color="auto"/>
          </w:divBdr>
        </w:div>
        <w:div w:id="1694382805">
          <w:marLeft w:val="0"/>
          <w:marRight w:val="0"/>
          <w:marTop w:val="0"/>
          <w:marBottom w:val="0"/>
          <w:divBdr>
            <w:top w:val="none" w:sz="0" w:space="0" w:color="auto"/>
            <w:left w:val="none" w:sz="0" w:space="0" w:color="auto"/>
            <w:bottom w:val="none" w:sz="0" w:space="0" w:color="auto"/>
            <w:right w:val="none" w:sz="0" w:space="0" w:color="auto"/>
          </w:divBdr>
        </w:div>
        <w:div w:id="518159436">
          <w:marLeft w:val="0"/>
          <w:marRight w:val="0"/>
          <w:marTop w:val="0"/>
          <w:marBottom w:val="0"/>
          <w:divBdr>
            <w:top w:val="none" w:sz="0" w:space="0" w:color="auto"/>
            <w:left w:val="none" w:sz="0" w:space="0" w:color="auto"/>
            <w:bottom w:val="none" w:sz="0" w:space="0" w:color="auto"/>
            <w:right w:val="none" w:sz="0" w:space="0" w:color="auto"/>
          </w:divBdr>
        </w:div>
        <w:div w:id="714501042">
          <w:marLeft w:val="0"/>
          <w:marRight w:val="0"/>
          <w:marTop w:val="0"/>
          <w:marBottom w:val="0"/>
          <w:divBdr>
            <w:top w:val="none" w:sz="0" w:space="0" w:color="auto"/>
            <w:left w:val="none" w:sz="0" w:space="0" w:color="auto"/>
            <w:bottom w:val="none" w:sz="0" w:space="0" w:color="auto"/>
            <w:right w:val="none" w:sz="0" w:space="0" w:color="auto"/>
          </w:divBdr>
        </w:div>
        <w:div w:id="1145968445">
          <w:marLeft w:val="0"/>
          <w:marRight w:val="0"/>
          <w:marTop w:val="0"/>
          <w:marBottom w:val="0"/>
          <w:divBdr>
            <w:top w:val="none" w:sz="0" w:space="0" w:color="auto"/>
            <w:left w:val="none" w:sz="0" w:space="0" w:color="auto"/>
            <w:bottom w:val="none" w:sz="0" w:space="0" w:color="auto"/>
            <w:right w:val="none" w:sz="0" w:space="0" w:color="auto"/>
          </w:divBdr>
        </w:div>
        <w:div w:id="118115810">
          <w:marLeft w:val="0"/>
          <w:marRight w:val="0"/>
          <w:marTop w:val="0"/>
          <w:marBottom w:val="0"/>
          <w:divBdr>
            <w:top w:val="none" w:sz="0" w:space="0" w:color="auto"/>
            <w:left w:val="none" w:sz="0" w:space="0" w:color="auto"/>
            <w:bottom w:val="none" w:sz="0" w:space="0" w:color="auto"/>
            <w:right w:val="none" w:sz="0" w:space="0" w:color="auto"/>
          </w:divBdr>
        </w:div>
        <w:div w:id="1988628993">
          <w:marLeft w:val="0"/>
          <w:marRight w:val="0"/>
          <w:marTop w:val="0"/>
          <w:marBottom w:val="0"/>
          <w:divBdr>
            <w:top w:val="none" w:sz="0" w:space="0" w:color="auto"/>
            <w:left w:val="none" w:sz="0" w:space="0" w:color="auto"/>
            <w:bottom w:val="none" w:sz="0" w:space="0" w:color="auto"/>
            <w:right w:val="none" w:sz="0" w:space="0" w:color="auto"/>
          </w:divBdr>
        </w:div>
        <w:div w:id="716970456">
          <w:marLeft w:val="0"/>
          <w:marRight w:val="0"/>
          <w:marTop w:val="0"/>
          <w:marBottom w:val="0"/>
          <w:divBdr>
            <w:top w:val="none" w:sz="0" w:space="0" w:color="auto"/>
            <w:left w:val="none" w:sz="0" w:space="0" w:color="auto"/>
            <w:bottom w:val="none" w:sz="0" w:space="0" w:color="auto"/>
            <w:right w:val="none" w:sz="0" w:space="0" w:color="auto"/>
          </w:divBdr>
        </w:div>
        <w:div w:id="274141822">
          <w:marLeft w:val="0"/>
          <w:marRight w:val="0"/>
          <w:marTop w:val="0"/>
          <w:marBottom w:val="0"/>
          <w:divBdr>
            <w:top w:val="none" w:sz="0" w:space="0" w:color="auto"/>
            <w:left w:val="none" w:sz="0" w:space="0" w:color="auto"/>
            <w:bottom w:val="none" w:sz="0" w:space="0" w:color="auto"/>
            <w:right w:val="none" w:sz="0" w:space="0" w:color="auto"/>
          </w:divBdr>
        </w:div>
      </w:divsChild>
    </w:div>
    <w:div w:id="1793936898">
      <w:bodyDiv w:val="1"/>
      <w:marLeft w:val="0"/>
      <w:marRight w:val="0"/>
      <w:marTop w:val="0"/>
      <w:marBottom w:val="0"/>
      <w:divBdr>
        <w:top w:val="none" w:sz="0" w:space="0" w:color="auto"/>
        <w:left w:val="none" w:sz="0" w:space="0" w:color="auto"/>
        <w:bottom w:val="none" w:sz="0" w:space="0" w:color="auto"/>
        <w:right w:val="none" w:sz="0" w:space="0" w:color="auto"/>
      </w:divBdr>
    </w:div>
    <w:div w:id="1799954276">
      <w:bodyDiv w:val="1"/>
      <w:marLeft w:val="0"/>
      <w:marRight w:val="0"/>
      <w:marTop w:val="0"/>
      <w:marBottom w:val="0"/>
      <w:divBdr>
        <w:top w:val="none" w:sz="0" w:space="0" w:color="auto"/>
        <w:left w:val="none" w:sz="0" w:space="0" w:color="auto"/>
        <w:bottom w:val="none" w:sz="0" w:space="0" w:color="auto"/>
        <w:right w:val="none" w:sz="0" w:space="0" w:color="auto"/>
      </w:divBdr>
    </w:div>
    <w:div w:id="1883130355">
      <w:bodyDiv w:val="1"/>
      <w:marLeft w:val="0"/>
      <w:marRight w:val="0"/>
      <w:marTop w:val="0"/>
      <w:marBottom w:val="0"/>
      <w:divBdr>
        <w:top w:val="none" w:sz="0" w:space="0" w:color="auto"/>
        <w:left w:val="none" w:sz="0" w:space="0" w:color="auto"/>
        <w:bottom w:val="none" w:sz="0" w:space="0" w:color="auto"/>
        <w:right w:val="none" w:sz="0" w:space="0" w:color="auto"/>
      </w:divBdr>
    </w:div>
    <w:div w:id="1893691453">
      <w:bodyDiv w:val="1"/>
      <w:marLeft w:val="0"/>
      <w:marRight w:val="0"/>
      <w:marTop w:val="0"/>
      <w:marBottom w:val="0"/>
      <w:divBdr>
        <w:top w:val="none" w:sz="0" w:space="0" w:color="auto"/>
        <w:left w:val="none" w:sz="0" w:space="0" w:color="auto"/>
        <w:bottom w:val="none" w:sz="0" w:space="0" w:color="auto"/>
        <w:right w:val="none" w:sz="0" w:space="0" w:color="auto"/>
      </w:divBdr>
    </w:div>
    <w:div w:id="1899588977">
      <w:bodyDiv w:val="1"/>
      <w:marLeft w:val="0"/>
      <w:marRight w:val="0"/>
      <w:marTop w:val="0"/>
      <w:marBottom w:val="0"/>
      <w:divBdr>
        <w:top w:val="none" w:sz="0" w:space="0" w:color="auto"/>
        <w:left w:val="none" w:sz="0" w:space="0" w:color="auto"/>
        <w:bottom w:val="none" w:sz="0" w:space="0" w:color="auto"/>
        <w:right w:val="none" w:sz="0" w:space="0" w:color="auto"/>
      </w:divBdr>
    </w:div>
    <w:div w:id="19649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4751</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2013-05-27T05:52:00Z</dcterms:created>
  <dcterms:modified xsi:type="dcterms:W3CDTF">2013-05-27T05:52:00Z</dcterms:modified>
</cp:coreProperties>
</file>