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4C" w:rsidRDefault="002C6F4C" w:rsidP="002C6F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Поволжская открытая олимпиада школьников</w:t>
      </w:r>
    </w:p>
    <w:p w:rsidR="002C6F4C" w:rsidRDefault="002C6F4C" w:rsidP="002C6F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«Будущее медицины» 2018 г.</w:t>
      </w:r>
    </w:p>
    <w:p w:rsidR="002C6F4C" w:rsidRDefault="002C6F4C" w:rsidP="002C6F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Эталоны ответов заочного этапа</w:t>
      </w:r>
    </w:p>
    <w:p w:rsidR="002C6F4C" w:rsidRDefault="002C6F4C" w:rsidP="002C6F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FF1630" w:rsidRPr="00FF1630" w:rsidRDefault="00FA47A3" w:rsidP="00FF163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b/>
          <w:sz w:val="28"/>
          <w:szCs w:val="28"/>
        </w:rPr>
        <w:t>1Х.</w:t>
      </w:r>
      <w:r w:rsidRPr="00FF1630">
        <w:rPr>
          <w:rFonts w:ascii="Times New Roman" w:hAnsi="Times New Roman"/>
          <w:sz w:val="28"/>
          <w:szCs w:val="28"/>
        </w:rPr>
        <w:tab/>
      </w:r>
      <w:r w:rsidR="00FF1630" w:rsidRPr="00FF1630">
        <w:rPr>
          <w:rFonts w:ascii="Times New Roman" w:hAnsi="Times New Roman"/>
          <w:sz w:val="28"/>
          <w:szCs w:val="28"/>
        </w:rPr>
        <w:t>Серебро принадлежит к числу металлов, известных человеку еще в глубокой древности. Применение его разнообразно: в технике; при чеканке монет, в ювелирном деле</w:t>
      </w:r>
      <w:r w:rsidR="00FF1630">
        <w:rPr>
          <w:rFonts w:ascii="Times New Roman" w:hAnsi="Times New Roman"/>
          <w:sz w:val="28"/>
          <w:szCs w:val="28"/>
        </w:rPr>
        <w:t>.</w:t>
      </w:r>
      <w:r w:rsidR="00FF1630" w:rsidRPr="00FF1630">
        <w:rPr>
          <w:rFonts w:ascii="Times New Roman" w:hAnsi="Times New Roman"/>
          <w:sz w:val="28"/>
          <w:szCs w:val="28"/>
        </w:rPr>
        <w:t xml:space="preserve"> Серебро – микроэлемент, содержащийся в растительных и животных организмах.</w:t>
      </w:r>
    </w:p>
    <w:p w:rsidR="00FF1630" w:rsidRDefault="00FF1630" w:rsidP="00FF1630">
      <w:pPr>
        <w:tabs>
          <w:tab w:val="left" w:pos="0"/>
        </w:tabs>
        <w:spacing w:after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FF1630">
        <w:rPr>
          <w:rFonts w:ascii="Times New Roman" w:hAnsi="Times New Roman"/>
          <w:sz w:val="28"/>
          <w:szCs w:val="28"/>
        </w:rPr>
        <w:t>Известны бактерицидные свойства серебра, оно и</w:t>
      </w:r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спользуется как дезинфицирующее средство, в основном для обеззараживания воды.</w:t>
      </w:r>
    </w:p>
    <w:p w:rsidR="00FF1630" w:rsidRPr="00FF1630" w:rsidRDefault="00FF1630" w:rsidP="00FF1630">
      <w:pPr>
        <w:tabs>
          <w:tab w:val="left" w:pos="0"/>
        </w:tabs>
        <w:spacing w:after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FF1630" w:rsidRPr="00FF1630" w:rsidRDefault="00FF1630" w:rsidP="00FF1630">
      <w:pPr>
        <w:tabs>
          <w:tab w:val="left" w:pos="284"/>
        </w:tabs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1.</w:t>
      </w:r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Серебро не окисляется кислородом, однако «тускнеет от лечебных вод и от соленых ветров». Опишите химизм почернения серебряных изделий.</w:t>
      </w:r>
    </w:p>
    <w:p w:rsidR="00FF1630" w:rsidRPr="00FF1630" w:rsidRDefault="00FF1630" w:rsidP="00FF1630">
      <w:pPr>
        <w:tabs>
          <w:tab w:val="left" w:pos="284"/>
        </w:tabs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2. </w:t>
      </w:r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Для того</w:t>
      </w:r>
      <w:proofErr w:type="gramStart"/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proofErr w:type="gramEnd"/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чтобы вернуть блеск серебряным изделиям, их можно подвергнуть химической очистке:</w:t>
      </w:r>
    </w:p>
    <w:p w:rsidR="00FF1630" w:rsidRPr="00FF1630" w:rsidRDefault="00FF1630" w:rsidP="00FF1630">
      <w:pPr>
        <w:spacing w:after="0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Рецепты: </w:t>
      </w:r>
    </w:p>
    <w:p w:rsidR="00FF1630" w:rsidRPr="00FF1630" w:rsidRDefault="00FF1630" w:rsidP="00FF1630">
      <w:pPr>
        <w:spacing w:after="0"/>
        <w:ind w:left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а) алюминиевая фольга + сода + горячая вода;</w:t>
      </w:r>
    </w:p>
    <w:p w:rsidR="00FF1630" w:rsidRDefault="00FF1630" w:rsidP="00FF1630">
      <w:pPr>
        <w:spacing w:after="0"/>
        <w:ind w:left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б) раствор цианида калия или роданида калия.</w:t>
      </w:r>
    </w:p>
    <w:p w:rsidR="00FF1630" w:rsidRDefault="00FF1630" w:rsidP="00FF1630">
      <w:pPr>
        <w:spacing w:after="0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Рассмотрите химизм этих «очистительных процедур».</w:t>
      </w:r>
    </w:p>
    <w:p w:rsidR="00FF1630" w:rsidRPr="00FF1630" w:rsidRDefault="00FF1630" w:rsidP="00FF1630">
      <w:pPr>
        <w:spacing w:after="0"/>
        <w:ind w:left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FF1630" w:rsidRPr="00FF1630" w:rsidRDefault="00FF1630" w:rsidP="00FF1630">
      <w:pPr>
        <w:tabs>
          <w:tab w:val="left" w:pos="426"/>
        </w:tabs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3.</w:t>
      </w:r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ювелирном деле используют сплав серебра с медью. Небольшие медные примеси придают серебряным изделиям желтым оттенок. Предложите способ «отбеливания» сплава.  </w:t>
      </w:r>
    </w:p>
    <w:p w:rsidR="00FF1630" w:rsidRPr="00FF1630" w:rsidRDefault="00FF1630" w:rsidP="00FF1630">
      <w:pPr>
        <w:tabs>
          <w:tab w:val="left" w:pos="426"/>
        </w:tabs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4.</w:t>
      </w:r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Известно, что бактерицидное действие ионы серебра оказывают при концентрации 10</w:t>
      </w:r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sym w:font="Symbol" w:char="F02D"/>
      </w:r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>9</w:t>
      </w:r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г/л. Определите, достигается ли бактерицидное действие ионов серебра в насыщенном растворе хлорида серебра, если ионное произведение концентраций (константа растворимости) соли 1,6</w:t>
      </w:r>
      <w:r w:rsidRPr="00FF1630">
        <w:rPr>
          <w:rFonts w:ascii="Times New Roman" w:hAnsi="Times New Roman"/>
          <w:sz w:val="28"/>
          <w:szCs w:val="28"/>
          <w:shd w:val="clear" w:color="auto" w:fill="FFFFFF"/>
        </w:rPr>
        <w:t>·</w:t>
      </w:r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10</w:t>
      </w:r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sym w:font="Symbol" w:char="F02D"/>
      </w:r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>10</w:t>
      </w:r>
      <w:r w:rsidRPr="00FF16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?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6"/>
        <w:gridCol w:w="1074"/>
      </w:tblGrid>
      <w:tr w:rsidR="00FF1630" w:rsidRPr="00FF1630" w:rsidTr="00545218">
        <w:tc>
          <w:tcPr>
            <w:tcW w:w="8897" w:type="dxa"/>
            <w:shd w:val="clear" w:color="auto" w:fill="auto"/>
          </w:tcPr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763" w:type="dxa"/>
            <w:shd w:val="clear" w:color="auto" w:fill="auto"/>
          </w:tcPr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FF1630" w:rsidRPr="00FF1630" w:rsidTr="00545218">
        <w:tc>
          <w:tcPr>
            <w:tcW w:w="8897" w:type="dxa"/>
            <w:shd w:val="clear" w:color="auto" w:fill="auto"/>
          </w:tcPr>
          <w:p w:rsidR="00FF1630" w:rsidRPr="00FF1630" w:rsidRDefault="00FF1630" w:rsidP="00FF1630">
            <w:pPr>
              <w:numPr>
                <w:ilvl w:val="0"/>
                <w:numId w:val="6"/>
              </w:numPr>
              <w:spacing w:after="160" w:line="259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Чистое серебро достаточно мягкий металл. Поэтому при изготовлении изделий из серебра используют сплавы серебра с другими металлами. Чаще всего с медью. Почернение серебряных изделий связано с взаимодействием серебра с компонентами воздуха, воды, бытовой химии, косметики или пота человека. Как правило, почернение связано 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взаимодействием с серосодержащими веществами. Например, в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lastRenderedPageBreak/>
              <w:t>присутствии сероводорода и его производных образуется малорастворимый сульфид серебра:</w:t>
            </w:r>
          </w:p>
          <w:p w:rsidR="00FF1630" w:rsidRPr="00FF1630" w:rsidRDefault="00FF1630" w:rsidP="00FF1630">
            <w:pPr>
              <w:spacing w:after="160" w:line="259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4Ag + 2H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S + O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E"/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2Ag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S↓ + 2H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  <w:p w:rsidR="00FF1630" w:rsidRPr="00261BA0" w:rsidRDefault="00FF1630" w:rsidP="00545218">
            <w:pPr>
              <w:spacing w:after="160" w:line="259" w:lineRule="auto"/>
              <w:ind w:left="42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261BA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61B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чёрный</w:t>
            </w:r>
            <w:r w:rsidRPr="00261B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осадок</w:t>
            </w:r>
            <w:r w:rsidRPr="00261BA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F1630" w:rsidRPr="00FF1630" w:rsidRDefault="00FF1630" w:rsidP="00545218">
            <w:pPr>
              <w:spacing w:after="160" w:line="259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Сначала образуется налет, который постепенно уплотняется и серебряное изделие темнеет. </w:t>
            </w:r>
          </w:p>
          <w:p w:rsidR="00FF1630" w:rsidRPr="00FF1630" w:rsidRDefault="00FF1630" w:rsidP="00545218">
            <w:pPr>
              <w:spacing w:after="160" w:line="259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Медь также при взаимодействии с серой и сероводородом дает черный сульфид меди.</w:t>
            </w:r>
          </w:p>
          <w:p w:rsidR="00FF1630" w:rsidRPr="00FF1630" w:rsidRDefault="00FF1630" w:rsidP="00FF1630">
            <w:pPr>
              <w:spacing w:after="160" w:line="259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+ 2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E"/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proofErr w:type="spell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CuS</w:t>
            </w:r>
            <w:proofErr w:type="spellEnd"/>
            <w:r w:rsidRPr="00FF1630">
              <w:rPr>
                <w:rFonts w:ascii="Times New Roman" w:hAnsi="Times New Roman"/>
                <w:sz w:val="28"/>
                <w:szCs w:val="28"/>
              </w:rPr>
              <w:t>↓ + 2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  <w:p w:rsidR="00FF1630" w:rsidRPr="00FF1630" w:rsidRDefault="00FF1630" w:rsidP="00545218">
            <w:pPr>
              <w:spacing w:after="160" w:line="259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И так же придает черный цвет изделиям из серебра. Чем больше меди в сплаве, тем интенсивней процесс чернения серебра.</w:t>
            </w:r>
          </w:p>
        </w:tc>
        <w:tc>
          <w:tcPr>
            <w:tcW w:w="763" w:type="dxa"/>
            <w:shd w:val="clear" w:color="auto" w:fill="auto"/>
          </w:tcPr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545218">
        <w:tc>
          <w:tcPr>
            <w:tcW w:w="8897" w:type="dxa"/>
            <w:shd w:val="clear" w:color="auto" w:fill="auto"/>
          </w:tcPr>
          <w:p w:rsidR="00FF1630" w:rsidRPr="00FF1630" w:rsidRDefault="00FF1630" w:rsidP="00545218">
            <w:pPr>
              <w:spacing w:after="160" w:line="259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lastRenderedPageBreak/>
              <w:t>2. Существует несколько способов очистки серебряных изделий. Разберем некоторые из них.</w:t>
            </w:r>
          </w:p>
          <w:p w:rsidR="00FF1630" w:rsidRPr="00FF1630" w:rsidRDefault="00FF1630" w:rsidP="00FF1630">
            <w:pPr>
              <w:spacing w:after="160" w:line="259" w:lineRule="auto"/>
              <w:ind w:left="5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а) Очистка алюминиевой фольгой в растворе соды. Компоненты всегда «под рукой». Можно использовать соду и фольгу, применяемую в быту. Готовят содовый раствор (обычно 2 ст.л. соды на 0,5 л воды), нагревают до кипения, погружают фольгу, а затем и очищаемое изделие. Минут через 15-20 изделие достают и промывают проточной водой. В результате протекает следующая суммарная реакция:</w:t>
            </w:r>
          </w:p>
          <w:p w:rsidR="00FF1630" w:rsidRPr="00FF1630" w:rsidRDefault="00FF1630" w:rsidP="00FF1630">
            <w:pPr>
              <w:spacing w:after="160" w:line="259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3Ag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S + 2Al + 5NaHCO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+ 3H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AE"/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6Ag + 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2Na[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Al(OH)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] + 3NaHS + 5CO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F1630" w:rsidRPr="00FF1630" w:rsidRDefault="00FF1630" w:rsidP="00FF1630">
            <w:pPr>
              <w:spacing w:after="160" w:line="259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Вернее, сначала гидролизуется сода с образованием щелочного раствора. Фольга в таком растворе начинает вступать во взаимодействие со щелочью, образуя комплексную соль и выделяя водород, который и восстанавливает темный сульфид серебра до серебра.</w:t>
            </w:r>
          </w:p>
          <w:p w:rsidR="00FF1630" w:rsidRPr="00FF1630" w:rsidRDefault="00FF1630" w:rsidP="00FF1630">
            <w:pPr>
              <w:ind w:left="5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б) И цианид, и роданид калия образуют с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очень прочные комплексные соединения, растворяя с поверхности тонкую сульфидную пленку.</w:t>
            </w:r>
          </w:p>
          <w:p w:rsidR="00FF1630" w:rsidRPr="00FF1630" w:rsidRDefault="00FF1630" w:rsidP="00FF1630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S + 4KCN → 2K[Ag(CN)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] + K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  <w:p w:rsidR="00FF1630" w:rsidRPr="00FF1630" w:rsidRDefault="00FF1630" w:rsidP="00FF1630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S + 4KSCN → 2K[Ag(SCN)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] + K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:rsidR="00FF1630" w:rsidRPr="00261BA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FF1630" w:rsidRPr="00FF1630" w:rsidTr="00545218">
        <w:tc>
          <w:tcPr>
            <w:tcW w:w="8897" w:type="dxa"/>
            <w:shd w:val="clear" w:color="auto" w:fill="auto"/>
          </w:tcPr>
          <w:p w:rsidR="00FF1630" w:rsidRPr="00FF1630" w:rsidRDefault="00FF1630" w:rsidP="00545218">
            <w:pPr>
              <w:spacing w:after="160" w:line="259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Для «отбеливания» сплава серебра с медью применяют разные способы. Иначе это называют травлением.</w:t>
            </w:r>
          </w:p>
          <w:p w:rsidR="00FF1630" w:rsidRPr="00FF1630" w:rsidRDefault="00FF1630" w:rsidP="00FF1630">
            <w:pPr>
              <w:ind w:left="5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а) Сплав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прокалить. При этом медь окислится на воздухе, а серебро нет. Изделие почернеет.  </w:t>
            </w:r>
          </w:p>
          <w:p w:rsidR="00FF1630" w:rsidRPr="00FF1630" w:rsidRDefault="00FF1630" w:rsidP="00FF1630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689" w:rsidRPr="009009C4">
              <w:rPr>
                <w:rFonts w:ascii="Times New Roman" w:hAnsi="Times New Roman"/>
                <w:position w:val="-6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B48&quot;/&gt;&lt;wsp:rsid wsp:val=&quot;000165A6&quot;/&gt;&lt;wsp:rsid wsp:val=&quot;00062AD0&quot;/&gt;&lt;wsp:rsid wsp:val=&quot;00063BB3&quot;/&gt;&lt;wsp:rsid wsp:val=&quot;00093684&quot;/&gt;&lt;wsp:rsid wsp:val=&quot;000D3EA6&quot;/&gt;&lt;wsp:rsid wsp:val=&quot;000F7D3B&quot;/&gt;&lt;wsp:rsid wsp:val=&quot;00114FDC&quot;/&gt;&lt;wsp:rsid wsp:val=&quot;0012527E&quot;/&gt;&lt;wsp:rsid wsp:val=&quot;001653CA&quot;/&gt;&lt;wsp:rsid wsp:val=&quot;00170682&quot;/&gt;&lt;wsp:rsid wsp:val=&quot;00185892&quot;/&gt;&lt;wsp:rsid wsp:val=&quot;001B3E25&quot;/&gt;&lt;wsp:rsid wsp:val=&quot;00217C34&quot;/&gt;&lt;wsp:rsid wsp:val=&quot;00217EA4&quot;/&gt;&lt;wsp:rsid wsp:val=&quot;002215DA&quot;/&gt;&lt;wsp:rsid wsp:val=&quot;00231E5F&quot;/&gt;&lt;wsp:rsid wsp:val=&quot;00255E55&quot;/&gt;&lt;wsp:rsid wsp:val=&quot;002F5EC3&quot;/&gt;&lt;wsp:rsid wsp:val=&quot;00302438&quot;/&gt;&lt;wsp:rsid wsp:val=&quot;003041C7&quot;/&gt;&lt;wsp:rsid wsp:val=&quot;00314377&quot;/&gt;&lt;wsp:rsid wsp:val=&quot;0032242D&quot;/&gt;&lt;wsp:rsid wsp:val=&quot;00350E77&quot;/&gt;&lt;wsp:rsid wsp:val=&quot;00373FF4&quot;/&gt;&lt;wsp:rsid wsp:val=&quot;003854DB&quot;/&gt;&lt;wsp:rsid wsp:val=&quot;00385580&quot;/&gt;&lt;wsp:rsid wsp:val=&quot;00394CBE&quot;/&gt;&lt;wsp:rsid wsp:val=&quot;003A08FC&quot;/&gt;&lt;wsp:rsid wsp:val=&quot;003A6093&quot;/&gt;&lt;wsp:rsid wsp:val=&quot;003B4A31&quot;/&gt;&lt;wsp:rsid wsp:val=&quot;003C6FCC&quot;/&gt;&lt;wsp:rsid wsp:val=&quot;003D0C95&quot;/&gt;&lt;wsp:rsid wsp:val=&quot;003E6BC2&quot;/&gt;&lt;wsp:rsid wsp:val=&quot;00407F6E&quot;/&gt;&lt;wsp:rsid wsp:val=&quot;00424342&quot;/&gt;&lt;wsp:rsid wsp:val=&quot;00447F22&quot;/&gt;&lt;wsp:rsid wsp:val=&quot;00455F0A&quot;/&gt;&lt;wsp:rsid wsp:val=&quot;0047165E&quot;/&gt;&lt;wsp:rsid wsp:val=&quot;00486DBE&quot;/&gt;&lt;wsp:rsid wsp:val=&quot;004950BC&quot;/&gt;&lt;wsp:rsid wsp:val=&quot;004A3C1A&quot;/&gt;&lt;wsp:rsid wsp:val=&quot;00525366&quot;/&gt;&lt;wsp:rsid wsp:val=&quot;0054117A&quot;/&gt;&lt;wsp:rsid wsp:val=&quot;005443F4&quot;/&gt;&lt;wsp:rsid wsp:val=&quot;00556347&quot;/&gt;&lt;wsp:rsid wsp:val=&quot;0056001B&quot;/&gt;&lt;wsp:rsid wsp:val=&quot;005925BC&quot;/&gt;&lt;wsp:rsid wsp:val=&quot;0059481F&quot;/&gt;&lt;wsp:rsid wsp:val=&quot;005C0295&quot;/&gt;&lt;wsp:rsid wsp:val=&quot;00600D60&quot;/&gt;&lt;wsp:rsid wsp:val=&quot;0060447F&quot;/&gt;&lt;wsp:rsid wsp:val=&quot;00611F41&quot;/&gt;&lt;wsp:rsid wsp:val=&quot;0062007C&quot;/&gt;&lt;wsp:rsid wsp:val=&quot;00647055&quot;/&gt;&lt;wsp:rsid wsp:val=&quot;006A34F2&quot;/&gt;&lt;wsp:rsid wsp:val=&quot;006D0CD9&quot;/&gt;&lt;wsp:rsid wsp:val=&quot;006D346F&quot;/&gt;&lt;wsp:rsid wsp:val=&quot;006D3B6C&quot;/&gt;&lt;wsp:rsid wsp:val=&quot;006F0C78&quot;/&gt;&lt;wsp:rsid wsp:val=&quot;00734261&quot;/&gt;&lt;wsp:rsid wsp:val=&quot;0075632D&quot;/&gt;&lt;wsp:rsid wsp:val=&quot;00765BB6&quot;/&gt;&lt;wsp:rsid wsp:val=&quot;00797560&quot;/&gt;&lt;wsp:rsid wsp:val=&quot;007F3B23&quot;/&gt;&lt;wsp:rsid wsp:val=&quot;008B6564&quot;/&gt;&lt;wsp:rsid wsp:val=&quot;008D3127&quot;/&gt;&lt;wsp:rsid wsp:val=&quot;00903BB8&quot;/&gt;&lt;wsp:rsid wsp:val=&quot;009534D4&quot;/&gt;&lt;wsp:rsid wsp:val=&quot;009673F1&quot;/&gt;&lt;wsp:rsid wsp:val=&quot;009F4F17&quot;/&gt;&lt;wsp:rsid wsp:val=&quot;00A0742F&quot;/&gt;&lt;wsp:rsid wsp:val=&quot;00A12D73&quot;/&gt;&lt;wsp:rsid wsp:val=&quot;00A15E5E&quot;/&gt;&lt;wsp:rsid wsp:val=&quot;00A53D32&quot;/&gt;&lt;wsp:rsid wsp:val=&quot;00A6360D&quot;/&gt;&lt;wsp:rsid wsp:val=&quot;00A746A2&quot;/&gt;&lt;wsp:rsid wsp:val=&quot;00AC4C77&quot;/&gt;&lt;wsp:rsid wsp:val=&quot;00B171C3&quot;/&gt;&lt;wsp:rsid wsp:val=&quot;00B341AD&quot;/&gt;&lt;wsp:rsid wsp:val=&quot;00B46987&quot;/&gt;&lt;wsp:rsid wsp:val=&quot;00B52F9A&quot;/&gt;&lt;wsp:rsid wsp:val=&quot;00B818EF&quot;/&gt;&lt;wsp:rsid wsp:val=&quot;00B87D42&quot;/&gt;&lt;wsp:rsid wsp:val=&quot;00B90BF2&quot;/&gt;&lt;wsp:rsid wsp:val=&quot;00BC26F3&quot;/&gt;&lt;wsp:rsid wsp:val=&quot;00BC6E9E&quot;/&gt;&lt;wsp:rsid wsp:val=&quot;00BD1DA9&quot;/&gt;&lt;wsp:rsid wsp:val=&quot;00BD6112&quot;/&gt;&lt;wsp:rsid wsp:val=&quot;00C004A4&quot;/&gt;&lt;wsp:rsid wsp:val=&quot;00C40571&quot;/&gt;&lt;wsp:rsid wsp:val=&quot;00C513E5&quot;/&gt;&lt;wsp:rsid wsp:val=&quot;00C76F1C&quot;/&gt;&lt;wsp:rsid wsp:val=&quot;00CD0ACB&quot;/&gt;&lt;wsp:rsid wsp:val=&quot;00CD219B&quot;/&gt;&lt;wsp:rsid wsp:val=&quot;00CF57CA&quot;/&gt;&lt;wsp:rsid wsp:val=&quot;00D057CA&quot;/&gt;&lt;wsp:rsid wsp:val=&quot;00D42231&quot;/&gt;&lt;wsp:rsid wsp:val=&quot;00D448BD&quot;/&gt;&lt;wsp:rsid wsp:val=&quot;00D65837&quot;/&gt;&lt;wsp:rsid wsp:val=&quot;00DB76A4&quot;/&gt;&lt;wsp:rsid wsp:val=&quot;00DC055F&quot;/&gt;&lt;wsp:rsid wsp:val=&quot;00DE3B30&quot;/&gt;&lt;wsp:rsid wsp:val=&quot;00E60E28&quot;/&gt;&lt;wsp:rsid wsp:val=&quot;00E63C47&quot;/&gt;&lt;wsp:rsid wsp:val=&quot;00E66E01&quot;/&gt;&lt;wsp:rsid wsp:val=&quot;00E67FF1&quot;/&gt;&lt;wsp:rsid wsp:val=&quot;00EA7F18&quot;/&gt;&lt;wsp:rsid wsp:val=&quot;00ED4FD5&quot;/&gt;&lt;wsp:rsid wsp:val=&quot;00EE0303&quot;/&gt;&lt;wsp:rsid wsp:val=&quot;00F021E7&quot;/&gt;&lt;wsp:rsid wsp:val=&quot;00F107C6&quot;/&gt;&lt;wsp:rsid wsp:val=&quot;00F22C9A&quot;/&gt;&lt;wsp:rsid wsp:val=&quot;00F53833&quot;/&gt;&lt;wsp:rsid wsp:val=&quot;00F603AE&quot;/&gt;&lt;wsp:rsid wsp:val=&quot;00F64B48&quot;/&gt;&lt;wsp:rsid wsp:val=&quot;00FB2F58&quot;/&gt;&lt;/wsp:rsids&gt;&lt;/w:docPr&gt;&lt;w:body&gt;&lt;wx:sect&gt;&lt;w:p wsp:rsidR=&quot;00000000&quot; wsp:rsidRDefault=&quot;0059481F&quot; wsp:rsidP=&quot;0059481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vertAlign w:val=&quot;subscript&quot;/&gt;&lt;/w:rPr&gt;&lt;m:t&gt;в†›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</w:p>
          <w:p w:rsidR="00FF1630" w:rsidRPr="00FF1630" w:rsidRDefault="00FF1630" w:rsidP="00FF1630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→ 2</w:t>
            </w:r>
            <w:proofErr w:type="spell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CuO</w:t>
            </w:r>
            <w:proofErr w:type="spell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(чёрный)</w:t>
            </w:r>
          </w:p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Черный налёт </w:t>
            </w:r>
            <w:proofErr w:type="spell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CuO</w:t>
            </w:r>
            <w:proofErr w:type="spell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можно удалить раствором серной кислоты:</w:t>
            </w:r>
          </w:p>
          <w:p w:rsidR="00FF1630" w:rsidRPr="00261BA0" w:rsidRDefault="00FF1630" w:rsidP="00FF1630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261B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61BA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261BA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61B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37689" w:rsidRPr="009009C4">
              <w:rPr>
                <w:rFonts w:ascii="Times New Roman" w:hAnsi="Times New Roman"/>
                <w:position w:val="-6"/>
                <w:sz w:val="28"/>
                <w:szCs w:val="28"/>
              </w:rPr>
              <w:pict>
                <v:shape id="_x0000_i1026" type="#_x0000_t75" style="width:10.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B48&quot;/&gt;&lt;wsp:rsid wsp:val=&quot;000165A6&quot;/&gt;&lt;wsp:rsid wsp:val=&quot;00062AD0&quot;/&gt;&lt;wsp:rsid wsp:val=&quot;00063BB3&quot;/&gt;&lt;wsp:rsid wsp:val=&quot;00093684&quot;/&gt;&lt;wsp:rsid wsp:val=&quot;000D3EA6&quot;/&gt;&lt;wsp:rsid wsp:val=&quot;000F7D3B&quot;/&gt;&lt;wsp:rsid wsp:val=&quot;00114FDC&quot;/&gt;&lt;wsp:rsid wsp:val=&quot;0012527E&quot;/&gt;&lt;wsp:rsid wsp:val=&quot;001653CA&quot;/&gt;&lt;wsp:rsid wsp:val=&quot;00170682&quot;/&gt;&lt;wsp:rsid wsp:val=&quot;00185892&quot;/&gt;&lt;wsp:rsid wsp:val=&quot;001B3E25&quot;/&gt;&lt;wsp:rsid wsp:val=&quot;00217C34&quot;/&gt;&lt;wsp:rsid wsp:val=&quot;00217EA4&quot;/&gt;&lt;wsp:rsid wsp:val=&quot;002215DA&quot;/&gt;&lt;wsp:rsid wsp:val=&quot;00231E5F&quot;/&gt;&lt;wsp:rsid wsp:val=&quot;00255E55&quot;/&gt;&lt;wsp:rsid wsp:val=&quot;002F5EC3&quot;/&gt;&lt;wsp:rsid wsp:val=&quot;00302438&quot;/&gt;&lt;wsp:rsid wsp:val=&quot;003041C7&quot;/&gt;&lt;wsp:rsid wsp:val=&quot;00314377&quot;/&gt;&lt;wsp:rsid wsp:val=&quot;0032242D&quot;/&gt;&lt;wsp:rsid wsp:val=&quot;00350E77&quot;/&gt;&lt;wsp:rsid wsp:val=&quot;00373FF4&quot;/&gt;&lt;wsp:rsid wsp:val=&quot;003854DB&quot;/&gt;&lt;wsp:rsid wsp:val=&quot;00385580&quot;/&gt;&lt;wsp:rsid wsp:val=&quot;00394CBE&quot;/&gt;&lt;wsp:rsid wsp:val=&quot;003A08FC&quot;/&gt;&lt;wsp:rsid wsp:val=&quot;003A6093&quot;/&gt;&lt;wsp:rsid wsp:val=&quot;003B4A31&quot;/&gt;&lt;wsp:rsid wsp:val=&quot;003C6FCC&quot;/&gt;&lt;wsp:rsid wsp:val=&quot;003D0C95&quot;/&gt;&lt;wsp:rsid wsp:val=&quot;003E6BC2&quot;/&gt;&lt;wsp:rsid wsp:val=&quot;00407F6E&quot;/&gt;&lt;wsp:rsid wsp:val=&quot;00424342&quot;/&gt;&lt;wsp:rsid wsp:val=&quot;00447F22&quot;/&gt;&lt;wsp:rsid wsp:val=&quot;00455F0A&quot;/&gt;&lt;wsp:rsid wsp:val=&quot;0047165E&quot;/&gt;&lt;wsp:rsid wsp:val=&quot;00486DBE&quot;/&gt;&lt;wsp:rsid wsp:val=&quot;004950BC&quot;/&gt;&lt;wsp:rsid wsp:val=&quot;004A3C1A&quot;/&gt;&lt;wsp:rsid wsp:val=&quot;00525366&quot;/&gt;&lt;wsp:rsid wsp:val=&quot;0054117A&quot;/&gt;&lt;wsp:rsid wsp:val=&quot;005443F4&quot;/&gt;&lt;wsp:rsid wsp:val=&quot;00556347&quot;/&gt;&lt;wsp:rsid wsp:val=&quot;0056001B&quot;/&gt;&lt;wsp:rsid wsp:val=&quot;005925BC&quot;/&gt;&lt;wsp:rsid wsp:val=&quot;005C0295&quot;/&gt;&lt;wsp:rsid wsp:val=&quot;00600D60&quot;/&gt;&lt;wsp:rsid wsp:val=&quot;0060447F&quot;/&gt;&lt;wsp:rsid wsp:val=&quot;00611F41&quot;/&gt;&lt;wsp:rsid wsp:val=&quot;0062007C&quot;/&gt;&lt;wsp:rsid wsp:val=&quot;00647055&quot;/&gt;&lt;wsp:rsid wsp:val=&quot;006A34F2&quot;/&gt;&lt;wsp:rsid wsp:val=&quot;006D0CD9&quot;/&gt;&lt;wsp:rsid wsp:val=&quot;006D346F&quot;/&gt;&lt;wsp:rsid wsp:val=&quot;006D3B6C&quot;/&gt;&lt;wsp:rsid wsp:val=&quot;006F0C78&quot;/&gt;&lt;wsp:rsid wsp:val=&quot;00734261&quot;/&gt;&lt;wsp:rsid wsp:val=&quot;0075632D&quot;/&gt;&lt;wsp:rsid wsp:val=&quot;00765BB6&quot;/&gt;&lt;wsp:rsid wsp:val=&quot;00797560&quot;/&gt;&lt;wsp:rsid wsp:val=&quot;007F3B23&quot;/&gt;&lt;wsp:rsid wsp:val=&quot;008B6564&quot;/&gt;&lt;wsp:rsid wsp:val=&quot;008D3127&quot;/&gt;&lt;wsp:rsid wsp:val=&quot;00903BB8&quot;/&gt;&lt;wsp:rsid wsp:val=&quot;009534D4&quot;/&gt;&lt;wsp:rsid wsp:val=&quot;009673F1&quot;/&gt;&lt;wsp:rsid wsp:val=&quot;009F4F17&quot;/&gt;&lt;wsp:rsid wsp:val=&quot;00A0742F&quot;/&gt;&lt;wsp:rsid wsp:val=&quot;00A12D73&quot;/&gt;&lt;wsp:rsid wsp:val=&quot;00A15E5E&quot;/&gt;&lt;wsp:rsid wsp:val=&quot;00A53D32&quot;/&gt;&lt;wsp:rsid wsp:val=&quot;00A6360D&quot;/&gt;&lt;wsp:rsid wsp:val=&quot;00A746A2&quot;/&gt;&lt;wsp:rsid wsp:val=&quot;00AC3B1F&quot;/&gt;&lt;wsp:rsid wsp:val=&quot;00AC4C77&quot;/&gt;&lt;wsp:rsid wsp:val=&quot;00B171C3&quot;/&gt;&lt;wsp:rsid wsp:val=&quot;00B341AD&quot;/&gt;&lt;wsp:rsid wsp:val=&quot;00B46987&quot;/&gt;&lt;wsp:rsid wsp:val=&quot;00B52F9A&quot;/&gt;&lt;wsp:rsid wsp:val=&quot;00B818EF&quot;/&gt;&lt;wsp:rsid wsp:val=&quot;00B87D42&quot;/&gt;&lt;wsp:rsid wsp:val=&quot;00B90BF2&quot;/&gt;&lt;wsp:rsid wsp:val=&quot;00BC26F3&quot;/&gt;&lt;wsp:rsid wsp:val=&quot;00BC6E9E&quot;/&gt;&lt;wsp:rsid wsp:val=&quot;00BD1DA9&quot;/&gt;&lt;wsp:rsid wsp:val=&quot;00BD6112&quot;/&gt;&lt;wsp:rsid wsp:val=&quot;00C004A4&quot;/&gt;&lt;wsp:rsid wsp:val=&quot;00C40571&quot;/&gt;&lt;wsp:rsid wsp:val=&quot;00C513E5&quot;/&gt;&lt;wsp:rsid wsp:val=&quot;00C76F1C&quot;/&gt;&lt;wsp:rsid wsp:val=&quot;00CD0ACB&quot;/&gt;&lt;wsp:rsid wsp:val=&quot;00CD219B&quot;/&gt;&lt;wsp:rsid wsp:val=&quot;00CF57CA&quot;/&gt;&lt;wsp:rsid wsp:val=&quot;00D057CA&quot;/&gt;&lt;wsp:rsid wsp:val=&quot;00D42231&quot;/&gt;&lt;wsp:rsid wsp:val=&quot;00D448BD&quot;/&gt;&lt;wsp:rsid wsp:val=&quot;00D65837&quot;/&gt;&lt;wsp:rsid wsp:val=&quot;00DB76A4&quot;/&gt;&lt;wsp:rsid wsp:val=&quot;00DC055F&quot;/&gt;&lt;wsp:rsid wsp:val=&quot;00DE3B30&quot;/&gt;&lt;wsp:rsid wsp:val=&quot;00E60E28&quot;/&gt;&lt;wsp:rsid wsp:val=&quot;00E63C47&quot;/&gt;&lt;wsp:rsid wsp:val=&quot;00E66E01&quot;/&gt;&lt;wsp:rsid wsp:val=&quot;00E67FF1&quot;/&gt;&lt;wsp:rsid wsp:val=&quot;00EA7F18&quot;/&gt;&lt;wsp:rsid wsp:val=&quot;00ED4FD5&quot;/&gt;&lt;wsp:rsid wsp:val=&quot;00EE0303&quot;/&gt;&lt;wsp:rsid wsp:val=&quot;00F021E7&quot;/&gt;&lt;wsp:rsid wsp:val=&quot;00F107C6&quot;/&gt;&lt;wsp:rsid wsp:val=&quot;00F22C9A&quot;/&gt;&lt;wsp:rsid wsp:val=&quot;00F53833&quot;/&gt;&lt;wsp:rsid wsp:val=&quot;00F603AE&quot;/&gt;&lt;wsp:rsid wsp:val=&quot;00F64B48&quot;/&gt;&lt;wsp:rsid wsp:val=&quot;00FB2F58&quot;/&gt;&lt;/wsp:rsids&gt;&lt;/w:docPr&gt;&lt;w:body&gt;&lt;wx:sect&gt;&lt;w:p wsp:rsidR=&quot;00000000&quot; wsp:rsidRDefault=&quot;00AC3B1F&quot; wsp:rsidP=&quot;00AC3B1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vertAlign w:val=&quot;subscript&quot;/&gt;&lt;w:lang w:val=&quot;EN-US&quot;/&gt;&lt;/w:rPr&gt;&lt;m:t&gt;в†›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6" o:title="" chromakey="white"/>
                </v:shape>
              </w:pict>
            </w:r>
          </w:p>
          <w:p w:rsidR="00FF1630" w:rsidRPr="00FF1630" w:rsidRDefault="00FF1630" w:rsidP="00FF1630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CuO</w:t>
            </w:r>
            <w:proofErr w:type="spellEnd"/>
            <w:r w:rsidRPr="00261B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61BA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261BA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61B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→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CuSO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H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O.</w:t>
            </w:r>
          </w:p>
          <w:p w:rsidR="00FF1630" w:rsidRPr="00FF1630" w:rsidRDefault="00FF1630" w:rsidP="00FF1630">
            <w:pPr>
              <w:ind w:left="5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б) Можно использовать и другие способы </w:t>
            </w:r>
            <w:r w:rsidRPr="00261BA0">
              <w:rPr>
                <w:rFonts w:ascii="Times New Roman" w:hAnsi="Times New Roman"/>
                <w:b/>
                <w:sz w:val="28"/>
                <w:szCs w:val="28"/>
              </w:rPr>
              <w:t xml:space="preserve">отбеливания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─ кислые растворы окислителей </w:t>
            </w:r>
            <w:proofErr w:type="spell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KMnO</w:t>
            </w:r>
            <w:proofErr w:type="spellEnd"/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Cr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8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(персульфат).</w:t>
            </w:r>
          </w:p>
          <w:p w:rsidR="00FF1630" w:rsidRPr="00261BA0" w:rsidRDefault="00FF1630" w:rsidP="00545218">
            <w:p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630" w:rsidRPr="00FF1630" w:rsidRDefault="00FF1630" w:rsidP="00FF1630">
            <w:pPr>
              <w:ind w:left="5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0">
              <w:rPr>
                <w:rFonts w:ascii="Times New Roman" w:hAnsi="Times New Roman"/>
                <w:sz w:val="28"/>
                <w:szCs w:val="28"/>
              </w:rPr>
              <w:t xml:space="preserve">в) Ювелиры применяют для </w:t>
            </w:r>
            <w:r w:rsidRPr="00261BA0">
              <w:rPr>
                <w:rFonts w:ascii="Times New Roman" w:hAnsi="Times New Roman"/>
                <w:b/>
                <w:sz w:val="28"/>
                <w:szCs w:val="28"/>
              </w:rPr>
              <w:t>мягкого отбеливания</w:t>
            </w:r>
            <w:r w:rsidRPr="00FF163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Его действие тоже связано с образованием устойчивых комплексов серебра.</w:t>
            </w:r>
          </w:p>
          <w:p w:rsidR="00FF1630" w:rsidRPr="00FF1630" w:rsidRDefault="00FF1630" w:rsidP="00FF1630">
            <w:pPr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S + 4Na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→ 2Na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[Ag(S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] + Na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63" w:type="dxa"/>
            <w:shd w:val="clear" w:color="auto" w:fill="auto"/>
          </w:tcPr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1630" w:rsidRPr="00FF1630" w:rsidTr="00545218">
        <w:tc>
          <w:tcPr>
            <w:tcW w:w="8897" w:type="dxa"/>
            <w:shd w:val="clear" w:color="auto" w:fill="auto"/>
          </w:tcPr>
          <w:p w:rsidR="00FF1630" w:rsidRPr="00FF1630" w:rsidRDefault="00FF1630" w:rsidP="00545218">
            <w:pPr>
              <w:spacing w:after="160" w:line="259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Бактерицидное действие достигается, если концентрация ионов серебра в растворе будет больше 10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sym w:font="Symbol" w:char="F02D"/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г/л.</w:t>
            </w:r>
          </w:p>
          <w:p w:rsidR="00FF1630" w:rsidRPr="00FF1630" w:rsidRDefault="00FF1630" w:rsidP="00545218">
            <w:pPr>
              <w:spacing w:after="160" w:line="259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Для определения концентрац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>ии ио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нов серебра в растворе рассмотрим гетерогенное равновесие. Малорастворимые электролиты – сильные электролиты, растворимость которых мала. Если какое-то количество хлорида серебра раствориться, то оно сразу распадется на ионы серебра и 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>хлорид-ионы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. Поэтому наблюдается равновесие между осадком малорастворимого электролита и его ионами в насыщенном водном растворе: </w:t>
            </w:r>
          </w:p>
          <w:p w:rsidR="00FF1630" w:rsidRPr="00FF1630" w:rsidRDefault="00FF1630" w:rsidP="00FF1630">
            <w:pPr>
              <w:spacing w:after="160" w:line="259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AgCl</w:t>
            </w:r>
            <w:proofErr w:type="spellEnd"/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тв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689" w:rsidRPr="009009C4">
              <w:rPr>
                <w:rFonts w:ascii="Times New Roman" w:hAnsi="Times New Roman"/>
                <w:position w:val="-6"/>
                <w:sz w:val="28"/>
                <w:szCs w:val="28"/>
              </w:rPr>
              <w:pict>
                <v:shape id="_x0000_i1027" type="#_x0000_t75" style="width:10.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B48&quot;/&gt;&lt;wsp:rsid wsp:val=&quot;000165A6&quot;/&gt;&lt;wsp:rsid wsp:val=&quot;00062AD0&quot;/&gt;&lt;wsp:rsid wsp:val=&quot;00063BB3&quot;/&gt;&lt;wsp:rsid wsp:val=&quot;00093684&quot;/&gt;&lt;wsp:rsid wsp:val=&quot;000D3EA6&quot;/&gt;&lt;wsp:rsid wsp:val=&quot;000F7D3B&quot;/&gt;&lt;wsp:rsid wsp:val=&quot;00114FDC&quot;/&gt;&lt;wsp:rsid wsp:val=&quot;0012527E&quot;/&gt;&lt;wsp:rsid wsp:val=&quot;001653CA&quot;/&gt;&lt;wsp:rsid wsp:val=&quot;00170682&quot;/&gt;&lt;wsp:rsid wsp:val=&quot;00185892&quot;/&gt;&lt;wsp:rsid wsp:val=&quot;001B3E25&quot;/&gt;&lt;wsp:rsid wsp:val=&quot;00217C34&quot;/&gt;&lt;wsp:rsid wsp:val=&quot;00217EA4&quot;/&gt;&lt;wsp:rsid wsp:val=&quot;002215DA&quot;/&gt;&lt;wsp:rsid wsp:val=&quot;00231E5F&quot;/&gt;&lt;wsp:rsid wsp:val=&quot;00255E55&quot;/&gt;&lt;wsp:rsid wsp:val=&quot;002F5EC3&quot;/&gt;&lt;wsp:rsid wsp:val=&quot;00302438&quot;/&gt;&lt;wsp:rsid wsp:val=&quot;003041C7&quot;/&gt;&lt;wsp:rsid wsp:val=&quot;00314377&quot;/&gt;&lt;wsp:rsid wsp:val=&quot;0032242D&quot;/&gt;&lt;wsp:rsid wsp:val=&quot;00350E77&quot;/&gt;&lt;wsp:rsid wsp:val=&quot;00373FF4&quot;/&gt;&lt;wsp:rsid wsp:val=&quot;003854DB&quot;/&gt;&lt;wsp:rsid wsp:val=&quot;00385580&quot;/&gt;&lt;wsp:rsid wsp:val=&quot;00394CBE&quot;/&gt;&lt;wsp:rsid wsp:val=&quot;003A08FC&quot;/&gt;&lt;wsp:rsid wsp:val=&quot;003A6093&quot;/&gt;&lt;wsp:rsid wsp:val=&quot;003B4A31&quot;/&gt;&lt;wsp:rsid wsp:val=&quot;003C6FCC&quot;/&gt;&lt;wsp:rsid wsp:val=&quot;003D0C95&quot;/&gt;&lt;wsp:rsid wsp:val=&quot;003E6BC2&quot;/&gt;&lt;wsp:rsid wsp:val=&quot;00407F6E&quot;/&gt;&lt;wsp:rsid wsp:val=&quot;00424342&quot;/&gt;&lt;wsp:rsid wsp:val=&quot;00447F22&quot;/&gt;&lt;wsp:rsid wsp:val=&quot;00455F0A&quot;/&gt;&lt;wsp:rsid wsp:val=&quot;0047165E&quot;/&gt;&lt;wsp:rsid wsp:val=&quot;00486DBE&quot;/&gt;&lt;wsp:rsid wsp:val=&quot;004950BC&quot;/&gt;&lt;wsp:rsid wsp:val=&quot;004A3C1A&quot;/&gt;&lt;wsp:rsid wsp:val=&quot;00525366&quot;/&gt;&lt;wsp:rsid wsp:val=&quot;0054117A&quot;/&gt;&lt;wsp:rsid wsp:val=&quot;005443F4&quot;/&gt;&lt;wsp:rsid wsp:val=&quot;00556347&quot;/&gt;&lt;wsp:rsid wsp:val=&quot;0056001B&quot;/&gt;&lt;wsp:rsid wsp:val=&quot;005925BC&quot;/&gt;&lt;wsp:rsid wsp:val=&quot;005C0295&quot;/&gt;&lt;wsp:rsid wsp:val=&quot;00600D60&quot;/&gt;&lt;wsp:rsid wsp:val=&quot;0060447F&quot;/&gt;&lt;wsp:rsid wsp:val=&quot;00611F41&quot;/&gt;&lt;wsp:rsid wsp:val=&quot;0062007C&quot;/&gt;&lt;wsp:rsid wsp:val=&quot;00647055&quot;/&gt;&lt;wsp:rsid wsp:val=&quot;006A0FDE&quot;/&gt;&lt;wsp:rsid wsp:val=&quot;006A34F2&quot;/&gt;&lt;wsp:rsid wsp:val=&quot;006D0CD9&quot;/&gt;&lt;wsp:rsid wsp:val=&quot;006D346F&quot;/&gt;&lt;wsp:rsid wsp:val=&quot;006D3B6C&quot;/&gt;&lt;wsp:rsid wsp:val=&quot;006F0C78&quot;/&gt;&lt;wsp:rsid wsp:val=&quot;00734261&quot;/&gt;&lt;wsp:rsid wsp:val=&quot;0075632D&quot;/&gt;&lt;wsp:rsid wsp:val=&quot;00765BB6&quot;/&gt;&lt;wsp:rsid wsp:val=&quot;00797560&quot;/&gt;&lt;wsp:rsid wsp:val=&quot;007F3B23&quot;/&gt;&lt;wsp:rsid wsp:val=&quot;008B6564&quot;/&gt;&lt;wsp:rsid wsp:val=&quot;008D3127&quot;/&gt;&lt;wsp:rsid wsp:val=&quot;00903BB8&quot;/&gt;&lt;wsp:rsid wsp:val=&quot;009534D4&quot;/&gt;&lt;wsp:rsid wsp:val=&quot;009673F1&quot;/&gt;&lt;wsp:rsid wsp:val=&quot;009F4F17&quot;/&gt;&lt;wsp:rsid wsp:val=&quot;00A0742F&quot;/&gt;&lt;wsp:rsid wsp:val=&quot;00A12D73&quot;/&gt;&lt;wsp:rsid wsp:val=&quot;00A15E5E&quot;/&gt;&lt;wsp:rsid wsp:val=&quot;00A53D32&quot;/&gt;&lt;wsp:rsid wsp:val=&quot;00A6360D&quot;/&gt;&lt;wsp:rsid wsp:val=&quot;00A746A2&quot;/&gt;&lt;wsp:rsid wsp:val=&quot;00AC4C77&quot;/&gt;&lt;wsp:rsid wsp:val=&quot;00B171C3&quot;/&gt;&lt;wsp:rsid wsp:val=&quot;00B341AD&quot;/&gt;&lt;wsp:rsid wsp:val=&quot;00B46987&quot;/&gt;&lt;wsp:rsid wsp:val=&quot;00B52F9A&quot;/&gt;&lt;wsp:rsid wsp:val=&quot;00B818EF&quot;/&gt;&lt;wsp:rsid wsp:val=&quot;00B87D42&quot;/&gt;&lt;wsp:rsid wsp:val=&quot;00B90BF2&quot;/&gt;&lt;wsp:rsid wsp:val=&quot;00BC26F3&quot;/&gt;&lt;wsp:rsid wsp:val=&quot;00BC6E9E&quot;/&gt;&lt;wsp:rsid wsp:val=&quot;00BD1DA9&quot;/&gt;&lt;wsp:rsid wsp:val=&quot;00BD6112&quot;/&gt;&lt;wsp:rsid wsp:val=&quot;00C004A4&quot;/&gt;&lt;wsp:rsid wsp:val=&quot;00C40571&quot;/&gt;&lt;wsp:rsid wsp:val=&quot;00C513E5&quot;/&gt;&lt;wsp:rsid wsp:val=&quot;00C76F1C&quot;/&gt;&lt;wsp:rsid wsp:val=&quot;00CD0ACB&quot;/&gt;&lt;wsp:rsid wsp:val=&quot;00CD219B&quot;/&gt;&lt;wsp:rsid wsp:val=&quot;00CF57CA&quot;/&gt;&lt;wsp:rsid wsp:val=&quot;00D057CA&quot;/&gt;&lt;wsp:rsid wsp:val=&quot;00D42231&quot;/&gt;&lt;wsp:rsid wsp:val=&quot;00D448BD&quot;/&gt;&lt;wsp:rsid wsp:val=&quot;00D65837&quot;/&gt;&lt;wsp:rsid wsp:val=&quot;00DB76A4&quot;/&gt;&lt;wsp:rsid wsp:val=&quot;00DC055F&quot;/&gt;&lt;wsp:rsid wsp:val=&quot;00DE3B30&quot;/&gt;&lt;wsp:rsid wsp:val=&quot;00E60E28&quot;/&gt;&lt;wsp:rsid wsp:val=&quot;00E63C47&quot;/&gt;&lt;wsp:rsid wsp:val=&quot;00E66E01&quot;/&gt;&lt;wsp:rsid wsp:val=&quot;00E67FF1&quot;/&gt;&lt;wsp:rsid wsp:val=&quot;00EA7F18&quot;/&gt;&lt;wsp:rsid wsp:val=&quot;00ED4FD5&quot;/&gt;&lt;wsp:rsid wsp:val=&quot;00EE0303&quot;/&gt;&lt;wsp:rsid wsp:val=&quot;00F021E7&quot;/&gt;&lt;wsp:rsid wsp:val=&quot;00F107C6&quot;/&gt;&lt;wsp:rsid wsp:val=&quot;00F22C9A&quot;/&gt;&lt;wsp:rsid wsp:val=&quot;00F53833&quot;/&gt;&lt;wsp:rsid wsp:val=&quot;00F603AE&quot;/&gt;&lt;wsp:rsid wsp:val=&quot;00F64B48&quot;/&gt;&lt;wsp:rsid wsp:val=&quot;00FB2F58&quot;/&gt;&lt;/wsp:rsids&gt;&lt;/w:docPr&gt;&lt;w:body&gt;&lt;wx:sect&gt;&lt;w:p wsp:rsidR=&quot;00000000&quot; wsp:rsidRDefault=&quot;006A0FDE&quot; wsp:rsidP=&quot;006A0FD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‡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proofErr w:type="spellEnd"/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─</w:t>
            </w:r>
          </w:p>
          <w:p w:rsidR="00FF1630" w:rsidRPr="00FF1630" w:rsidRDefault="00FF1630" w:rsidP="00545218">
            <w:pPr>
              <w:spacing w:after="160" w:line="259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Это равновесие характеризуется константой растворимости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s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(или произведением растворимости 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F1630" w:rsidRPr="00FF1630" w:rsidRDefault="00FF1630" w:rsidP="00545218">
            <w:pPr>
              <w:spacing w:after="160" w:line="259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s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= [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]∙[</w:t>
            </w:r>
            <w:proofErr w:type="spell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proofErr w:type="spellEnd"/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─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] = 1,6∙10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-10</w:t>
            </w:r>
          </w:p>
          <w:p w:rsidR="00FF1630" w:rsidRPr="00FF1630" w:rsidRDefault="00FF1630" w:rsidP="00545218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По уравнению видно, что [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] = [</w:t>
            </w:r>
            <w:proofErr w:type="spell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proofErr w:type="spellEnd"/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─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].    </w:t>
            </w:r>
            <w:r w:rsidRPr="00FF1630">
              <w:rPr>
                <w:rFonts w:ascii="Times New Roman" w:hAnsi="Times New Roman"/>
                <w:position w:val="-5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E"/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 [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]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= 1,6∙10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-10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E"/>
            </w:r>
          </w:p>
          <w:p w:rsidR="00FF1630" w:rsidRPr="00FF1630" w:rsidRDefault="00FF1630" w:rsidP="00545218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lastRenderedPageBreak/>
              <w:t>[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] =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/>
                          <w:sz w:val="28"/>
                          <w:szCs w:val="28"/>
                        </w:rPr>
                        <m:t>1,6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/>
                          <w:sz w:val="28"/>
                          <w:szCs w:val="28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Times New Roman" w:hAnsi="Times New Roman"/>
                          <w:sz w:val="28"/>
                          <w:szCs w:val="28"/>
                        </w:rPr>
                        <m:t>10</m:t>
                      </m:r>
                    </m:sup>
                  </m:sSup>
                </m:e>
              </m:rad>
            </m:oMath>
            <w:r w:rsidRPr="00FF1630">
              <w:rPr>
                <w:rFonts w:ascii="Times New Roman" w:hAnsi="Times New Roman"/>
                <w:sz w:val="28"/>
                <w:szCs w:val="28"/>
              </w:rPr>
              <w:t xml:space="preserve"> = 1,26∙10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sym w:font="Symbol" w:char="F02D"/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5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моль/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1630" w:rsidRPr="00FF1630" w:rsidRDefault="00FF1630" w:rsidP="00545218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Или [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] = 1,26∙10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sym w:font="Symbol" w:char="F02D"/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∙</w:t>
            </w:r>
            <w:r w:rsidR="009009C4" w:rsidRPr="00FF1630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FF1630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1,26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sz w:val="28"/>
                      <w:szCs w:val="28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Times New Roman"/>
                  <w:sz w:val="28"/>
                  <w:szCs w:val="28"/>
                </w:rPr>
                <m:t>∙</m:t>
              </m:r>
            </m:oMath>
            <w:r w:rsidRPr="00FF1630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9009C4" w:rsidRPr="00FF1630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FF1630">
              <w:rPr>
                <w:rFonts w:ascii="Times New Roman" w:hAnsi="Times New Roman"/>
                <w:sz w:val="28"/>
                <w:szCs w:val="28"/>
              </w:rPr>
              <w:t>108 = 136,6</w:t>
            </w:r>
            <w:r w:rsidR="00F37689" w:rsidRPr="009009C4">
              <w:rPr>
                <w:rFonts w:ascii="Times New Roman" w:hAnsi="Times New Roman"/>
                <w:position w:val="-6"/>
                <w:sz w:val="28"/>
                <w:szCs w:val="28"/>
              </w:rPr>
              <w:pict>
                <v:shape id="_x0000_i1028" type="#_x0000_t75" style="width:3.3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B48&quot;/&gt;&lt;wsp:rsid wsp:val=&quot;000165A6&quot;/&gt;&lt;wsp:rsid wsp:val=&quot;00062AD0&quot;/&gt;&lt;wsp:rsid wsp:val=&quot;00063BB3&quot;/&gt;&lt;wsp:rsid wsp:val=&quot;00093684&quot;/&gt;&lt;wsp:rsid wsp:val=&quot;000D3EA6&quot;/&gt;&lt;wsp:rsid wsp:val=&quot;000F7D3B&quot;/&gt;&lt;wsp:rsid wsp:val=&quot;00114FDC&quot;/&gt;&lt;wsp:rsid wsp:val=&quot;0012527E&quot;/&gt;&lt;wsp:rsid wsp:val=&quot;001653CA&quot;/&gt;&lt;wsp:rsid wsp:val=&quot;00170682&quot;/&gt;&lt;wsp:rsid wsp:val=&quot;00185892&quot;/&gt;&lt;wsp:rsid wsp:val=&quot;001B3E25&quot;/&gt;&lt;wsp:rsid wsp:val=&quot;00217C34&quot;/&gt;&lt;wsp:rsid wsp:val=&quot;00217EA4&quot;/&gt;&lt;wsp:rsid wsp:val=&quot;002215DA&quot;/&gt;&lt;wsp:rsid wsp:val=&quot;00231E5F&quot;/&gt;&lt;wsp:rsid wsp:val=&quot;00255E55&quot;/&gt;&lt;wsp:rsid wsp:val=&quot;002F5EC3&quot;/&gt;&lt;wsp:rsid wsp:val=&quot;00302438&quot;/&gt;&lt;wsp:rsid wsp:val=&quot;003041C7&quot;/&gt;&lt;wsp:rsid wsp:val=&quot;00314377&quot;/&gt;&lt;wsp:rsid wsp:val=&quot;0032242D&quot;/&gt;&lt;wsp:rsid wsp:val=&quot;00350E77&quot;/&gt;&lt;wsp:rsid wsp:val=&quot;00373FF4&quot;/&gt;&lt;wsp:rsid wsp:val=&quot;003854DB&quot;/&gt;&lt;wsp:rsid wsp:val=&quot;00385580&quot;/&gt;&lt;wsp:rsid wsp:val=&quot;00394CBE&quot;/&gt;&lt;wsp:rsid wsp:val=&quot;003A08FC&quot;/&gt;&lt;wsp:rsid wsp:val=&quot;003A6093&quot;/&gt;&lt;wsp:rsid wsp:val=&quot;003B4A31&quot;/&gt;&lt;wsp:rsid wsp:val=&quot;003C6FCC&quot;/&gt;&lt;wsp:rsid wsp:val=&quot;003D0C95&quot;/&gt;&lt;wsp:rsid wsp:val=&quot;003E6BC2&quot;/&gt;&lt;wsp:rsid wsp:val=&quot;00407F6E&quot;/&gt;&lt;wsp:rsid wsp:val=&quot;00424342&quot;/&gt;&lt;wsp:rsid wsp:val=&quot;00447F22&quot;/&gt;&lt;wsp:rsid wsp:val=&quot;00455F0A&quot;/&gt;&lt;wsp:rsid wsp:val=&quot;0047165E&quot;/&gt;&lt;wsp:rsid wsp:val=&quot;00486DBE&quot;/&gt;&lt;wsp:rsid wsp:val=&quot;004950BC&quot;/&gt;&lt;wsp:rsid wsp:val=&quot;004A3C1A&quot;/&gt;&lt;wsp:rsid wsp:val=&quot;004B1DB1&quot;/&gt;&lt;wsp:rsid wsp:val=&quot;00525366&quot;/&gt;&lt;wsp:rsid wsp:val=&quot;0054117A&quot;/&gt;&lt;wsp:rsid wsp:val=&quot;005443F4&quot;/&gt;&lt;wsp:rsid wsp:val=&quot;00556347&quot;/&gt;&lt;wsp:rsid wsp:val=&quot;0056001B&quot;/&gt;&lt;wsp:rsid wsp:val=&quot;005925BC&quot;/&gt;&lt;wsp:rsid wsp:val=&quot;005C0295&quot;/&gt;&lt;wsp:rsid wsp:val=&quot;00600D60&quot;/&gt;&lt;wsp:rsid wsp:val=&quot;0060447F&quot;/&gt;&lt;wsp:rsid wsp:val=&quot;00611F41&quot;/&gt;&lt;wsp:rsid wsp:val=&quot;0062007C&quot;/&gt;&lt;wsp:rsid wsp:val=&quot;00647055&quot;/&gt;&lt;wsp:rsid wsp:val=&quot;006A34F2&quot;/&gt;&lt;wsp:rsid wsp:val=&quot;006D0CD9&quot;/&gt;&lt;wsp:rsid wsp:val=&quot;006D346F&quot;/&gt;&lt;wsp:rsid wsp:val=&quot;006D3B6C&quot;/&gt;&lt;wsp:rsid wsp:val=&quot;006F0C78&quot;/&gt;&lt;wsp:rsid wsp:val=&quot;00734261&quot;/&gt;&lt;wsp:rsid wsp:val=&quot;0075632D&quot;/&gt;&lt;wsp:rsid wsp:val=&quot;00765BB6&quot;/&gt;&lt;wsp:rsid wsp:val=&quot;00797560&quot;/&gt;&lt;wsp:rsid wsp:val=&quot;007F3B23&quot;/&gt;&lt;wsp:rsid wsp:val=&quot;008B6564&quot;/&gt;&lt;wsp:rsid wsp:val=&quot;008D3127&quot;/&gt;&lt;wsp:rsid wsp:val=&quot;00903BB8&quot;/&gt;&lt;wsp:rsid wsp:val=&quot;009534D4&quot;/&gt;&lt;wsp:rsid wsp:val=&quot;009673F1&quot;/&gt;&lt;wsp:rsid wsp:val=&quot;009F4F17&quot;/&gt;&lt;wsp:rsid wsp:val=&quot;00A0742F&quot;/&gt;&lt;wsp:rsid wsp:val=&quot;00A12D73&quot;/&gt;&lt;wsp:rsid wsp:val=&quot;00A15E5E&quot;/&gt;&lt;wsp:rsid wsp:val=&quot;00A53D32&quot;/&gt;&lt;wsp:rsid wsp:val=&quot;00A6360D&quot;/&gt;&lt;wsp:rsid wsp:val=&quot;00A746A2&quot;/&gt;&lt;wsp:rsid wsp:val=&quot;00AC4C77&quot;/&gt;&lt;wsp:rsid wsp:val=&quot;00B171C3&quot;/&gt;&lt;wsp:rsid wsp:val=&quot;00B341AD&quot;/&gt;&lt;wsp:rsid wsp:val=&quot;00B46987&quot;/&gt;&lt;wsp:rsid wsp:val=&quot;00B52F9A&quot;/&gt;&lt;wsp:rsid wsp:val=&quot;00B818EF&quot;/&gt;&lt;wsp:rsid wsp:val=&quot;00B87D42&quot;/&gt;&lt;wsp:rsid wsp:val=&quot;00B90BF2&quot;/&gt;&lt;wsp:rsid wsp:val=&quot;00BC26F3&quot;/&gt;&lt;wsp:rsid wsp:val=&quot;00BC6E9E&quot;/&gt;&lt;wsp:rsid wsp:val=&quot;00BD1DA9&quot;/&gt;&lt;wsp:rsid wsp:val=&quot;00BD6112&quot;/&gt;&lt;wsp:rsid wsp:val=&quot;00C004A4&quot;/&gt;&lt;wsp:rsid wsp:val=&quot;00C40571&quot;/&gt;&lt;wsp:rsid wsp:val=&quot;00C513E5&quot;/&gt;&lt;wsp:rsid wsp:val=&quot;00C76F1C&quot;/&gt;&lt;wsp:rsid wsp:val=&quot;00CD0ACB&quot;/&gt;&lt;wsp:rsid wsp:val=&quot;00CD219B&quot;/&gt;&lt;wsp:rsid wsp:val=&quot;00CF57CA&quot;/&gt;&lt;wsp:rsid wsp:val=&quot;00D057CA&quot;/&gt;&lt;wsp:rsid wsp:val=&quot;00D42231&quot;/&gt;&lt;wsp:rsid wsp:val=&quot;00D448BD&quot;/&gt;&lt;wsp:rsid wsp:val=&quot;00D65837&quot;/&gt;&lt;wsp:rsid wsp:val=&quot;00DB76A4&quot;/&gt;&lt;wsp:rsid wsp:val=&quot;00DC055F&quot;/&gt;&lt;wsp:rsid wsp:val=&quot;00DE3B30&quot;/&gt;&lt;wsp:rsid wsp:val=&quot;00E60E28&quot;/&gt;&lt;wsp:rsid wsp:val=&quot;00E63C47&quot;/&gt;&lt;wsp:rsid wsp:val=&quot;00E66E01&quot;/&gt;&lt;wsp:rsid wsp:val=&quot;00E67FF1&quot;/&gt;&lt;wsp:rsid wsp:val=&quot;00EA7F18&quot;/&gt;&lt;wsp:rsid wsp:val=&quot;00ED4FD5&quot;/&gt;&lt;wsp:rsid wsp:val=&quot;00EE0303&quot;/&gt;&lt;wsp:rsid wsp:val=&quot;00F021E7&quot;/&gt;&lt;wsp:rsid wsp:val=&quot;00F107C6&quot;/&gt;&lt;wsp:rsid wsp:val=&quot;00F22C9A&quot;/&gt;&lt;wsp:rsid wsp:val=&quot;00F53833&quot;/&gt;&lt;wsp:rsid wsp:val=&quot;00F603AE&quot;/&gt;&lt;wsp:rsid wsp:val=&quot;00F64B48&quot;/&gt;&lt;wsp:rsid wsp:val=&quot;00FB2F58&quot;/&gt;&lt;/wsp:rsids&gt;&lt;/w:docPr&gt;&lt;w:body&gt;&lt;wx:sect&gt;&lt;w:p wsp:rsidR=&quot;00000000&quot; wsp:rsidRDefault=&quot;004B1DB1&quot; wsp:rsidP=&quot;004B1DB1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FF1630">
              <w:rPr>
                <w:rFonts w:ascii="Times New Roman" w:hAnsi="Times New Roman"/>
                <w:sz w:val="28"/>
                <w:szCs w:val="28"/>
              </w:rPr>
              <w:t>10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sym w:font="Symbol" w:char="F02D"/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г/л = 1,366</w:t>
            </w:r>
            <w:r w:rsidR="00F37689" w:rsidRPr="009009C4">
              <w:rPr>
                <w:rFonts w:ascii="Times New Roman" w:hAnsi="Times New Roman"/>
                <w:position w:val="-6"/>
                <w:sz w:val="28"/>
                <w:szCs w:val="28"/>
              </w:rPr>
              <w:pict>
                <v:shape id="_x0000_i1029" type="#_x0000_t75" style="width:3.3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64B48&quot;/&gt;&lt;wsp:rsid wsp:val=&quot;000165A6&quot;/&gt;&lt;wsp:rsid wsp:val=&quot;00062AD0&quot;/&gt;&lt;wsp:rsid wsp:val=&quot;00063BB3&quot;/&gt;&lt;wsp:rsid wsp:val=&quot;00093684&quot;/&gt;&lt;wsp:rsid wsp:val=&quot;000D3EA6&quot;/&gt;&lt;wsp:rsid wsp:val=&quot;000F7D3B&quot;/&gt;&lt;wsp:rsid wsp:val=&quot;00114FDC&quot;/&gt;&lt;wsp:rsid wsp:val=&quot;0012527E&quot;/&gt;&lt;wsp:rsid wsp:val=&quot;001653CA&quot;/&gt;&lt;wsp:rsid wsp:val=&quot;00170682&quot;/&gt;&lt;wsp:rsid wsp:val=&quot;00185892&quot;/&gt;&lt;wsp:rsid wsp:val=&quot;001B3E25&quot;/&gt;&lt;wsp:rsid wsp:val=&quot;00217C34&quot;/&gt;&lt;wsp:rsid wsp:val=&quot;00217EA4&quot;/&gt;&lt;wsp:rsid wsp:val=&quot;002215DA&quot;/&gt;&lt;wsp:rsid wsp:val=&quot;00231E5F&quot;/&gt;&lt;wsp:rsid wsp:val=&quot;00255E55&quot;/&gt;&lt;wsp:rsid wsp:val=&quot;002F5EC3&quot;/&gt;&lt;wsp:rsid wsp:val=&quot;00302438&quot;/&gt;&lt;wsp:rsid wsp:val=&quot;003041C7&quot;/&gt;&lt;wsp:rsid wsp:val=&quot;00314377&quot;/&gt;&lt;wsp:rsid wsp:val=&quot;0032242D&quot;/&gt;&lt;wsp:rsid wsp:val=&quot;00350E77&quot;/&gt;&lt;wsp:rsid wsp:val=&quot;00373FF4&quot;/&gt;&lt;wsp:rsid wsp:val=&quot;003854DB&quot;/&gt;&lt;wsp:rsid wsp:val=&quot;00385580&quot;/&gt;&lt;wsp:rsid wsp:val=&quot;00394CBE&quot;/&gt;&lt;wsp:rsid wsp:val=&quot;003A08FC&quot;/&gt;&lt;wsp:rsid wsp:val=&quot;003A6093&quot;/&gt;&lt;wsp:rsid wsp:val=&quot;003B4A31&quot;/&gt;&lt;wsp:rsid wsp:val=&quot;003C6FCC&quot;/&gt;&lt;wsp:rsid wsp:val=&quot;003D0C95&quot;/&gt;&lt;wsp:rsid wsp:val=&quot;003E6BC2&quot;/&gt;&lt;wsp:rsid wsp:val=&quot;00407F6E&quot;/&gt;&lt;wsp:rsid wsp:val=&quot;00424342&quot;/&gt;&lt;wsp:rsid wsp:val=&quot;00447F22&quot;/&gt;&lt;wsp:rsid wsp:val=&quot;00455F0A&quot;/&gt;&lt;wsp:rsid wsp:val=&quot;0047165E&quot;/&gt;&lt;wsp:rsid wsp:val=&quot;00486DBE&quot;/&gt;&lt;wsp:rsid wsp:val=&quot;004950BC&quot;/&gt;&lt;wsp:rsid wsp:val=&quot;004A3C1A&quot;/&gt;&lt;wsp:rsid wsp:val=&quot;004B1DB1&quot;/&gt;&lt;wsp:rsid wsp:val=&quot;00525366&quot;/&gt;&lt;wsp:rsid wsp:val=&quot;0054117A&quot;/&gt;&lt;wsp:rsid wsp:val=&quot;005443F4&quot;/&gt;&lt;wsp:rsid wsp:val=&quot;00556347&quot;/&gt;&lt;wsp:rsid wsp:val=&quot;0056001B&quot;/&gt;&lt;wsp:rsid wsp:val=&quot;005925BC&quot;/&gt;&lt;wsp:rsid wsp:val=&quot;005C0295&quot;/&gt;&lt;wsp:rsid wsp:val=&quot;00600D60&quot;/&gt;&lt;wsp:rsid wsp:val=&quot;0060447F&quot;/&gt;&lt;wsp:rsid wsp:val=&quot;00611F41&quot;/&gt;&lt;wsp:rsid wsp:val=&quot;0062007C&quot;/&gt;&lt;wsp:rsid wsp:val=&quot;00647055&quot;/&gt;&lt;wsp:rsid wsp:val=&quot;006A34F2&quot;/&gt;&lt;wsp:rsid wsp:val=&quot;006D0CD9&quot;/&gt;&lt;wsp:rsid wsp:val=&quot;006D346F&quot;/&gt;&lt;wsp:rsid wsp:val=&quot;006D3B6C&quot;/&gt;&lt;wsp:rsid wsp:val=&quot;006F0C78&quot;/&gt;&lt;wsp:rsid wsp:val=&quot;00734261&quot;/&gt;&lt;wsp:rsid wsp:val=&quot;0075632D&quot;/&gt;&lt;wsp:rsid wsp:val=&quot;00765BB6&quot;/&gt;&lt;wsp:rsid wsp:val=&quot;00797560&quot;/&gt;&lt;wsp:rsid wsp:val=&quot;007F3B23&quot;/&gt;&lt;wsp:rsid wsp:val=&quot;008B6564&quot;/&gt;&lt;wsp:rsid wsp:val=&quot;008D3127&quot;/&gt;&lt;wsp:rsid wsp:val=&quot;00903BB8&quot;/&gt;&lt;wsp:rsid wsp:val=&quot;009534D4&quot;/&gt;&lt;wsp:rsid wsp:val=&quot;009673F1&quot;/&gt;&lt;wsp:rsid wsp:val=&quot;009F4F17&quot;/&gt;&lt;wsp:rsid wsp:val=&quot;00A0742F&quot;/&gt;&lt;wsp:rsid wsp:val=&quot;00A12D73&quot;/&gt;&lt;wsp:rsid wsp:val=&quot;00A15E5E&quot;/&gt;&lt;wsp:rsid wsp:val=&quot;00A53D32&quot;/&gt;&lt;wsp:rsid wsp:val=&quot;00A6360D&quot;/&gt;&lt;wsp:rsid wsp:val=&quot;00A746A2&quot;/&gt;&lt;wsp:rsid wsp:val=&quot;00AC4C77&quot;/&gt;&lt;wsp:rsid wsp:val=&quot;00B171C3&quot;/&gt;&lt;wsp:rsid wsp:val=&quot;00B341AD&quot;/&gt;&lt;wsp:rsid wsp:val=&quot;00B46987&quot;/&gt;&lt;wsp:rsid wsp:val=&quot;00B52F9A&quot;/&gt;&lt;wsp:rsid wsp:val=&quot;00B818EF&quot;/&gt;&lt;wsp:rsid wsp:val=&quot;00B87D42&quot;/&gt;&lt;wsp:rsid wsp:val=&quot;00B90BF2&quot;/&gt;&lt;wsp:rsid wsp:val=&quot;00BC26F3&quot;/&gt;&lt;wsp:rsid wsp:val=&quot;00BC6E9E&quot;/&gt;&lt;wsp:rsid wsp:val=&quot;00BD1DA9&quot;/&gt;&lt;wsp:rsid wsp:val=&quot;00BD6112&quot;/&gt;&lt;wsp:rsid wsp:val=&quot;00C004A4&quot;/&gt;&lt;wsp:rsid wsp:val=&quot;00C40571&quot;/&gt;&lt;wsp:rsid wsp:val=&quot;00C513E5&quot;/&gt;&lt;wsp:rsid wsp:val=&quot;00C76F1C&quot;/&gt;&lt;wsp:rsid wsp:val=&quot;00CD0ACB&quot;/&gt;&lt;wsp:rsid wsp:val=&quot;00CD219B&quot;/&gt;&lt;wsp:rsid wsp:val=&quot;00CF57CA&quot;/&gt;&lt;wsp:rsid wsp:val=&quot;00D057CA&quot;/&gt;&lt;wsp:rsid wsp:val=&quot;00D42231&quot;/&gt;&lt;wsp:rsid wsp:val=&quot;00D448BD&quot;/&gt;&lt;wsp:rsid wsp:val=&quot;00D65837&quot;/&gt;&lt;wsp:rsid wsp:val=&quot;00DB76A4&quot;/&gt;&lt;wsp:rsid wsp:val=&quot;00DC055F&quot;/&gt;&lt;wsp:rsid wsp:val=&quot;00DE3B30&quot;/&gt;&lt;wsp:rsid wsp:val=&quot;00E60E28&quot;/&gt;&lt;wsp:rsid wsp:val=&quot;00E63C47&quot;/&gt;&lt;wsp:rsid wsp:val=&quot;00E66E01&quot;/&gt;&lt;wsp:rsid wsp:val=&quot;00E67FF1&quot;/&gt;&lt;wsp:rsid wsp:val=&quot;00EA7F18&quot;/&gt;&lt;wsp:rsid wsp:val=&quot;00ED4FD5&quot;/&gt;&lt;wsp:rsid wsp:val=&quot;00EE0303&quot;/&gt;&lt;wsp:rsid wsp:val=&quot;00F021E7&quot;/&gt;&lt;wsp:rsid wsp:val=&quot;00F107C6&quot;/&gt;&lt;wsp:rsid wsp:val=&quot;00F22C9A&quot;/&gt;&lt;wsp:rsid wsp:val=&quot;00F53833&quot;/&gt;&lt;wsp:rsid wsp:val=&quot;00F603AE&quot;/&gt;&lt;wsp:rsid wsp:val=&quot;00F64B48&quot;/&gt;&lt;wsp:rsid wsp:val=&quot;00FB2F58&quot;/&gt;&lt;/wsp:rsids&gt;&lt;/w:docPr&gt;&lt;w:body&gt;&lt;wx:sect&gt;&lt;w:p wsp:rsidR=&quot;00000000&quot; wsp:rsidRDefault=&quot;004B1DB1&quot; wsp:rsidP=&quot;004B1DB1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FF1630">
              <w:rPr>
                <w:rFonts w:ascii="Times New Roman" w:hAnsi="Times New Roman"/>
                <w:sz w:val="28"/>
                <w:szCs w:val="28"/>
              </w:rPr>
              <w:t>10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sym w:font="Symbol" w:char="F02D"/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г/л.</w:t>
            </w:r>
          </w:p>
          <w:p w:rsidR="00FF1630" w:rsidRPr="00FF1630" w:rsidRDefault="00FF1630" w:rsidP="00545218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Это больше 10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sym w:font="Symbol" w:char="F02D"/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г/л.</w:t>
            </w:r>
          </w:p>
          <w:p w:rsidR="00FF1630" w:rsidRPr="00FF1630" w:rsidRDefault="00FF1630" w:rsidP="00545218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Следовательно, бактерицидное действие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достигается.</w:t>
            </w:r>
          </w:p>
        </w:tc>
        <w:tc>
          <w:tcPr>
            <w:tcW w:w="763" w:type="dxa"/>
            <w:shd w:val="clear" w:color="auto" w:fill="auto"/>
          </w:tcPr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545218">
        <w:tc>
          <w:tcPr>
            <w:tcW w:w="8897" w:type="dxa"/>
            <w:shd w:val="clear" w:color="auto" w:fill="auto"/>
          </w:tcPr>
          <w:p w:rsidR="00FF1630" w:rsidRPr="00FF1630" w:rsidRDefault="00FF1630" w:rsidP="005452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63" w:type="dxa"/>
            <w:shd w:val="clear" w:color="auto" w:fill="auto"/>
          </w:tcPr>
          <w:p w:rsidR="00FF1630" w:rsidRPr="00FF1630" w:rsidRDefault="00FF1630" w:rsidP="00FF16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FF1630" w:rsidRPr="00FF1630" w:rsidRDefault="00FF1630" w:rsidP="00C30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1630" w:rsidRPr="00FF1630" w:rsidRDefault="00FF1630" w:rsidP="00C308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b/>
          <w:sz w:val="28"/>
          <w:szCs w:val="28"/>
        </w:rPr>
        <w:t>2</w:t>
      </w:r>
      <w:r w:rsidR="00C30885">
        <w:rPr>
          <w:rFonts w:ascii="Times New Roman" w:hAnsi="Times New Roman"/>
          <w:b/>
          <w:sz w:val="28"/>
          <w:szCs w:val="28"/>
        </w:rPr>
        <w:t>Х</w:t>
      </w:r>
      <w:r w:rsidRPr="00FF1630">
        <w:rPr>
          <w:rFonts w:ascii="Times New Roman" w:hAnsi="Times New Roman"/>
          <w:b/>
          <w:sz w:val="28"/>
          <w:szCs w:val="28"/>
        </w:rPr>
        <w:t>.</w:t>
      </w:r>
      <w:r w:rsidRPr="00FF1630">
        <w:rPr>
          <w:rFonts w:ascii="Times New Roman" w:hAnsi="Times New Roman"/>
          <w:sz w:val="28"/>
          <w:szCs w:val="28"/>
        </w:rPr>
        <w:t xml:space="preserve">  Некоторое  вещество  </w:t>
      </w:r>
      <w:r w:rsidRPr="00C30885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C30885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1630">
        <w:rPr>
          <w:rFonts w:ascii="Times New Roman" w:hAnsi="Times New Roman"/>
          <w:sz w:val="28"/>
          <w:szCs w:val="28"/>
        </w:rPr>
        <w:t xml:space="preserve"> при реакции гидратации переходит в вещество  </w:t>
      </w:r>
      <w:r w:rsidRPr="00C30885">
        <w:rPr>
          <w:rFonts w:ascii="Times New Roman" w:hAnsi="Times New Roman"/>
          <w:b/>
          <w:sz w:val="28"/>
          <w:szCs w:val="28"/>
        </w:rPr>
        <w:t>Х</w:t>
      </w:r>
      <w:r w:rsidRPr="00C3088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1630">
        <w:rPr>
          <w:rFonts w:ascii="Times New Roman" w:hAnsi="Times New Roman"/>
          <w:sz w:val="28"/>
          <w:szCs w:val="28"/>
        </w:rPr>
        <w:t xml:space="preserve">.  И </w:t>
      </w:r>
      <w:r w:rsidRPr="00C30885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C30885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1630">
        <w:rPr>
          <w:rFonts w:ascii="Times New Roman" w:hAnsi="Times New Roman"/>
          <w:sz w:val="28"/>
          <w:szCs w:val="28"/>
          <w:vertAlign w:val="subscript"/>
        </w:rPr>
        <w:t xml:space="preserve"> , </w:t>
      </w:r>
      <w:r w:rsidRPr="00FF1630">
        <w:rPr>
          <w:rFonts w:ascii="Times New Roman" w:hAnsi="Times New Roman"/>
          <w:sz w:val="28"/>
          <w:szCs w:val="28"/>
        </w:rPr>
        <w:t xml:space="preserve">и </w:t>
      </w:r>
      <w:r w:rsidRPr="00C30885">
        <w:rPr>
          <w:rFonts w:ascii="Times New Roman" w:hAnsi="Times New Roman"/>
          <w:b/>
          <w:sz w:val="28"/>
          <w:szCs w:val="28"/>
        </w:rPr>
        <w:t>Х</w:t>
      </w:r>
      <w:r w:rsidRPr="00C3088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FF1630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FF1630">
        <w:rPr>
          <w:rFonts w:ascii="Times New Roman" w:hAnsi="Times New Roman"/>
          <w:sz w:val="28"/>
          <w:szCs w:val="28"/>
        </w:rPr>
        <w:t xml:space="preserve">могут реагировать с аммиачным раствором оксида серебра. </w:t>
      </w:r>
    </w:p>
    <w:p w:rsidR="00FF1630" w:rsidRPr="00FF1630" w:rsidRDefault="00FF1630" w:rsidP="00C308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Вещество </w:t>
      </w:r>
      <w:r w:rsidRPr="00C30885">
        <w:rPr>
          <w:rFonts w:ascii="Times New Roman" w:hAnsi="Times New Roman"/>
          <w:b/>
          <w:sz w:val="28"/>
          <w:szCs w:val="28"/>
        </w:rPr>
        <w:t>Х</w:t>
      </w:r>
      <w:r w:rsidRPr="00C30885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163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F1630">
        <w:rPr>
          <w:rFonts w:ascii="Times New Roman" w:hAnsi="Times New Roman"/>
          <w:sz w:val="28"/>
          <w:szCs w:val="28"/>
        </w:rPr>
        <w:t xml:space="preserve">является гомологом вещества </w:t>
      </w:r>
      <w:r w:rsidRPr="00C30885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C30885">
        <w:rPr>
          <w:rFonts w:ascii="Times New Roman" w:hAnsi="Times New Roman"/>
          <w:b/>
          <w:sz w:val="28"/>
          <w:szCs w:val="28"/>
          <w:vertAlign w:val="subscript"/>
        </w:rPr>
        <w:t>1</w:t>
      </w:r>
      <w:proofErr w:type="gramEnd"/>
      <w:r w:rsidRPr="00FF1630">
        <w:rPr>
          <w:rFonts w:ascii="Times New Roman" w:hAnsi="Times New Roman"/>
          <w:sz w:val="28"/>
          <w:szCs w:val="28"/>
        </w:rPr>
        <w:t xml:space="preserve">,  при реакции гидратации переходит в вещество  </w:t>
      </w:r>
      <w:r w:rsidRPr="00C30885">
        <w:rPr>
          <w:rFonts w:ascii="Times New Roman" w:hAnsi="Times New Roman"/>
          <w:b/>
          <w:sz w:val="28"/>
          <w:szCs w:val="28"/>
        </w:rPr>
        <w:t>Х</w:t>
      </w:r>
      <w:r w:rsidRPr="00C30885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1630">
        <w:rPr>
          <w:rFonts w:ascii="Times New Roman" w:hAnsi="Times New Roman"/>
          <w:sz w:val="28"/>
          <w:szCs w:val="28"/>
        </w:rPr>
        <w:t xml:space="preserve">, но если  </w:t>
      </w:r>
      <w:r w:rsidRPr="00C30885">
        <w:rPr>
          <w:rFonts w:ascii="Times New Roman" w:hAnsi="Times New Roman"/>
          <w:b/>
          <w:sz w:val="28"/>
          <w:szCs w:val="28"/>
        </w:rPr>
        <w:t>Х</w:t>
      </w:r>
      <w:r w:rsidRPr="00C30885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FF1630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FF1630">
        <w:rPr>
          <w:rFonts w:ascii="Times New Roman" w:hAnsi="Times New Roman"/>
          <w:sz w:val="28"/>
          <w:szCs w:val="28"/>
        </w:rPr>
        <w:t xml:space="preserve">может вступать в реакцию с аммиачным раствором оксида серебра, то </w:t>
      </w:r>
      <w:r w:rsidRPr="00C30885">
        <w:rPr>
          <w:rFonts w:ascii="Times New Roman" w:hAnsi="Times New Roman"/>
          <w:b/>
          <w:sz w:val="28"/>
          <w:szCs w:val="28"/>
        </w:rPr>
        <w:t>Х</w:t>
      </w:r>
      <w:r w:rsidRPr="00C30885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FF163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F1630">
        <w:rPr>
          <w:rFonts w:ascii="Times New Roman" w:hAnsi="Times New Roman"/>
          <w:sz w:val="28"/>
          <w:szCs w:val="28"/>
        </w:rPr>
        <w:t>– нет.</w:t>
      </w:r>
    </w:p>
    <w:p w:rsidR="00FF1630" w:rsidRPr="00FF1630" w:rsidRDefault="00C30885" w:rsidP="00C30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1630" w:rsidRPr="00FF1630">
        <w:rPr>
          <w:rFonts w:ascii="Times New Roman" w:hAnsi="Times New Roman"/>
          <w:sz w:val="28"/>
          <w:szCs w:val="28"/>
        </w:rPr>
        <w:t xml:space="preserve">Вещество </w:t>
      </w:r>
      <w:r w:rsidR="00FF1630" w:rsidRPr="00C30885">
        <w:rPr>
          <w:rFonts w:ascii="Times New Roman" w:hAnsi="Times New Roman"/>
          <w:b/>
          <w:sz w:val="28"/>
          <w:szCs w:val="28"/>
        </w:rPr>
        <w:t>Х</w:t>
      </w:r>
      <w:r w:rsidR="00FF1630" w:rsidRPr="00C30885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="00FF1630" w:rsidRPr="00FF1630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="00FF1630" w:rsidRPr="00FF1630">
        <w:rPr>
          <w:rFonts w:ascii="Times New Roman" w:hAnsi="Times New Roman"/>
          <w:sz w:val="28"/>
          <w:szCs w:val="28"/>
        </w:rPr>
        <w:t xml:space="preserve">- изомер вещества </w:t>
      </w:r>
      <w:r w:rsidR="00FF1630" w:rsidRPr="00C30885">
        <w:rPr>
          <w:rFonts w:ascii="Times New Roman" w:hAnsi="Times New Roman"/>
          <w:b/>
          <w:sz w:val="28"/>
          <w:szCs w:val="28"/>
        </w:rPr>
        <w:t>Х</w:t>
      </w:r>
      <w:r w:rsidR="00FF1630" w:rsidRPr="00C30885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="00FF1630" w:rsidRPr="00FF1630">
        <w:rPr>
          <w:rFonts w:ascii="Times New Roman" w:hAnsi="Times New Roman"/>
          <w:sz w:val="28"/>
          <w:szCs w:val="28"/>
        </w:rPr>
        <w:t xml:space="preserve">, при гидратации превращается  в вещество  </w:t>
      </w:r>
      <w:r w:rsidR="00FF1630" w:rsidRPr="00C30885">
        <w:rPr>
          <w:rFonts w:ascii="Times New Roman" w:hAnsi="Times New Roman"/>
          <w:b/>
          <w:sz w:val="28"/>
          <w:szCs w:val="28"/>
        </w:rPr>
        <w:t>Х</w:t>
      </w:r>
      <w:proofErr w:type="gramStart"/>
      <w:r w:rsidR="00FF1630" w:rsidRPr="00C30885">
        <w:rPr>
          <w:rFonts w:ascii="Times New Roman" w:hAnsi="Times New Roman"/>
          <w:b/>
          <w:sz w:val="28"/>
          <w:szCs w:val="28"/>
          <w:vertAlign w:val="subscript"/>
        </w:rPr>
        <w:t>6</w:t>
      </w:r>
      <w:proofErr w:type="gramEnd"/>
      <w:r w:rsidR="00FF1630" w:rsidRPr="00FF1630">
        <w:rPr>
          <w:rFonts w:ascii="Times New Roman" w:hAnsi="Times New Roman"/>
          <w:sz w:val="28"/>
          <w:szCs w:val="28"/>
        </w:rPr>
        <w:t xml:space="preserve">. Но ни </w:t>
      </w:r>
      <w:r w:rsidR="00FF1630" w:rsidRPr="00C30885">
        <w:rPr>
          <w:rFonts w:ascii="Times New Roman" w:hAnsi="Times New Roman"/>
          <w:b/>
          <w:sz w:val="28"/>
          <w:szCs w:val="28"/>
        </w:rPr>
        <w:t>Х</w:t>
      </w:r>
      <w:r w:rsidR="00FF1630" w:rsidRPr="00C30885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="00FF1630" w:rsidRPr="00FF1630">
        <w:rPr>
          <w:rFonts w:ascii="Times New Roman" w:hAnsi="Times New Roman"/>
          <w:sz w:val="28"/>
          <w:szCs w:val="28"/>
        </w:rPr>
        <w:t xml:space="preserve">, ни </w:t>
      </w:r>
      <w:r w:rsidR="00FF1630" w:rsidRPr="00C30885">
        <w:rPr>
          <w:rFonts w:ascii="Times New Roman" w:hAnsi="Times New Roman"/>
          <w:b/>
          <w:sz w:val="28"/>
          <w:szCs w:val="28"/>
        </w:rPr>
        <w:t>Х</w:t>
      </w:r>
      <w:proofErr w:type="gramStart"/>
      <w:r w:rsidR="00FF1630" w:rsidRPr="00C30885">
        <w:rPr>
          <w:rFonts w:ascii="Times New Roman" w:hAnsi="Times New Roman"/>
          <w:b/>
          <w:sz w:val="28"/>
          <w:szCs w:val="28"/>
          <w:vertAlign w:val="subscript"/>
        </w:rPr>
        <w:t>6</w:t>
      </w:r>
      <w:proofErr w:type="gramEnd"/>
      <w:r w:rsidR="00FF1630" w:rsidRPr="00FF1630">
        <w:rPr>
          <w:rFonts w:ascii="Times New Roman" w:hAnsi="Times New Roman"/>
          <w:sz w:val="28"/>
          <w:szCs w:val="28"/>
        </w:rPr>
        <w:t xml:space="preserve"> не вступают  в реакции с аммиачным раствором оксида серебра.</w:t>
      </w:r>
    </w:p>
    <w:p w:rsidR="00FF1630" w:rsidRDefault="00C30885" w:rsidP="00C308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1630" w:rsidRPr="00FF1630">
        <w:rPr>
          <w:rFonts w:ascii="Times New Roman" w:hAnsi="Times New Roman"/>
          <w:sz w:val="28"/>
          <w:szCs w:val="28"/>
        </w:rPr>
        <w:t xml:space="preserve">Определите все зашифрованные вещества, назовите их. Обоснуйте выбор веществ. Приведите все описанные реакции </w:t>
      </w:r>
      <w:r w:rsidR="00FF1630" w:rsidRPr="00FF1630">
        <w:rPr>
          <w:rFonts w:ascii="Times New Roman" w:hAnsi="Times New Roman"/>
          <w:sz w:val="28"/>
          <w:szCs w:val="28"/>
          <w:lang w:val="en-US"/>
        </w:rPr>
        <w:t>c</w:t>
      </w:r>
      <w:r w:rsidR="00FF1630" w:rsidRPr="00FF1630">
        <w:rPr>
          <w:rFonts w:ascii="Times New Roman" w:hAnsi="Times New Roman"/>
          <w:sz w:val="28"/>
          <w:szCs w:val="28"/>
        </w:rPr>
        <w:t xml:space="preserve"> указанием условий.</w:t>
      </w:r>
    </w:p>
    <w:p w:rsidR="00C30885" w:rsidRPr="00FF1630" w:rsidRDefault="00C30885" w:rsidP="00C308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13"/>
        <w:gridCol w:w="1134"/>
      </w:tblGrid>
      <w:tr w:rsidR="00FF1630" w:rsidRPr="00FF1630" w:rsidTr="00C30885">
        <w:tc>
          <w:tcPr>
            <w:tcW w:w="8613" w:type="dxa"/>
          </w:tcPr>
          <w:p w:rsidR="00FF1630" w:rsidRPr="00C30885" w:rsidRDefault="00C30885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134" w:type="dxa"/>
          </w:tcPr>
          <w:p w:rsidR="00FF1630" w:rsidRPr="00C30885" w:rsidRDefault="00C30885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FF1630" w:rsidRPr="00C30885">
              <w:rPr>
                <w:rFonts w:ascii="Times New Roman" w:hAnsi="Times New Roman"/>
                <w:b/>
                <w:sz w:val="28"/>
                <w:szCs w:val="28"/>
              </w:rPr>
              <w:t>алл</w:t>
            </w: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FF1630" w:rsidRPr="00FF1630" w:rsidTr="00C30885">
        <w:tc>
          <w:tcPr>
            <w:tcW w:w="8613" w:type="dxa"/>
          </w:tcPr>
          <w:p w:rsidR="00FF1630" w:rsidRPr="00FF1630" w:rsidRDefault="00FF1630" w:rsidP="00545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 C"/>
              </w:smartTagPr>
              <w:r w:rsidRPr="00FF1630">
                <w:rPr>
                  <w:rFonts w:ascii="Times New Roman" w:hAnsi="Times New Roman"/>
                  <w:sz w:val="28"/>
                  <w:szCs w:val="28"/>
                </w:rPr>
                <w:t xml:space="preserve">1. </w:t>
              </w:r>
              <w:r w:rsidRPr="00FF1630">
                <w:rPr>
                  <w:rFonts w:ascii="Times New Roman" w:hAnsi="Times New Roman"/>
                  <w:sz w:val="28"/>
                  <w:szCs w:val="28"/>
                  <w:lang w:val="en-US"/>
                </w:rPr>
                <w:t>C</w:t>
              </w:r>
            </w:smartTag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аммиачным раствором оксида серебра могут реагировать:</w:t>
            </w:r>
          </w:p>
          <w:p w:rsidR="00FF1630" w:rsidRPr="00FF1630" w:rsidRDefault="00FF1630" w:rsidP="00545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альдегиды, муравьиная кислота, (реакция «серебряного зеркала»), алкины (образование ацетиленидов серебра).</w:t>
            </w:r>
          </w:p>
          <w:p w:rsidR="00FF1630" w:rsidRPr="00FF1630" w:rsidRDefault="00FF1630" w:rsidP="00545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Т.к.  исходное вещество и продукт реагируют с аммиачным раствором оксида серебра, то с большой вероятностью можно сказать, что </w:t>
            </w:r>
          </w:p>
          <w:p w:rsidR="00FF1630" w:rsidRPr="00FF1630" w:rsidRDefault="00FF1630" w:rsidP="00545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proofErr w:type="gramStart"/>
            <w:r w:rsidRPr="00FF1630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>1</w:t>
            </w:r>
            <w:proofErr w:type="gramEnd"/>
            <w:r w:rsidRPr="00FF16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ацетилен, Х</w:t>
            </w:r>
            <w:r w:rsidRPr="00FF1630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ацетальдегид.</w:t>
            </w:r>
          </w:p>
          <w:p w:rsidR="00FF1630" w:rsidRPr="00FF1630" w:rsidRDefault="00FF1630" w:rsidP="00545218">
            <w:pPr>
              <w:pStyle w:val="10"/>
              <w:ind w:left="45"/>
              <w:jc w:val="center"/>
              <w:rPr>
                <w:sz w:val="28"/>
                <w:szCs w:val="28"/>
              </w:rPr>
            </w:pPr>
            <w:r w:rsidRPr="00FF1630">
              <w:rPr>
                <w:position w:val="-12"/>
                <w:sz w:val="28"/>
                <w:szCs w:val="28"/>
              </w:rPr>
              <w:object w:dxaOrig="3760" w:dyaOrig="420">
                <v:shape id="_x0000_i1030" type="#_x0000_t75" style="width:188.35pt;height:20.95pt" o:ole="">
                  <v:imagedata r:id="rId9" o:title=""/>
                </v:shape>
                <o:OLEObject Type="Embed" ProgID="Equation.3" ShapeID="_x0000_i1030" DrawAspect="Content" ObjectID="_1579690370" r:id="rId10"/>
              </w:object>
            </w:r>
          </w:p>
          <w:p w:rsidR="00FF1630" w:rsidRPr="00FF1630" w:rsidRDefault="00FF1630" w:rsidP="00545218">
            <w:pPr>
              <w:pStyle w:val="10"/>
              <w:ind w:left="45"/>
              <w:rPr>
                <w:i/>
                <w:iCs/>
                <w:sz w:val="28"/>
                <w:szCs w:val="28"/>
              </w:rPr>
            </w:pPr>
            <w:r w:rsidRPr="00FF1630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Х</w:t>
            </w:r>
            <w:proofErr w:type="gramStart"/>
            <w:r w:rsidRPr="00FF1630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1</w:t>
            </w:r>
            <w:proofErr w:type="gramEnd"/>
            <w:r w:rsidRPr="00FF1630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                                                    </w:t>
            </w:r>
            <w:r w:rsidRPr="00FF1630">
              <w:rPr>
                <w:b/>
                <w:bCs/>
                <w:i/>
                <w:iCs/>
                <w:sz w:val="28"/>
                <w:szCs w:val="28"/>
              </w:rPr>
              <w:t>Х</w:t>
            </w:r>
            <w:r w:rsidRPr="00FF1630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FF1630" w:rsidRPr="00FF1630" w:rsidTr="00C30885">
        <w:tc>
          <w:tcPr>
            <w:tcW w:w="8613" w:type="dxa"/>
          </w:tcPr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2. СН</w:t>
            </w:r>
            <w:r w:rsidRPr="00FF1630">
              <w:rPr>
                <w:rFonts w:ascii="Times New Roman" w:hAnsi="Times New Roman"/>
                <w:sz w:val="28"/>
                <w:szCs w:val="28"/>
              </w:rPr>
              <w:sym w:font="Symbol" w:char="F0BA"/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 + 2[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(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)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]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AgC</w:t>
            </w:r>
            <w:proofErr w:type="spellEnd"/>
            <w:r w:rsidRPr="00FF1630">
              <w:rPr>
                <w:rFonts w:ascii="Times New Roman" w:hAnsi="Times New Roman"/>
                <w:sz w:val="28"/>
                <w:szCs w:val="28"/>
              </w:rPr>
              <w:sym w:font="Symbol" w:char="F0BA"/>
            </w:r>
            <w:proofErr w:type="spell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CAg</w:t>
            </w:r>
            <w:proofErr w:type="spell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sym w:font="Symbol" w:char="F0AF"/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+ 4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↑+ 2 Н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FF1630" w:rsidRPr="00FF1630" w:rsidTr="00C30885">
        <w:tc>
          <w:tcPr>
            <w:tcW w:w="8613" w:type="dxa"/>
          </w:tcPr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3. СН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>О)Н + 2[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(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)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]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СН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С(О)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 + 2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Ag</w:t>
            </w:r>
            <w:r w:rsidRPr="00FF1630">
              <w:rPr>
                <w:rFonts w:ascii="Times New Roman" w:hAnsi="Times New Roman"/>
                <w:sz w:val="28"/>
                <w:szCs w:val="28"/>
              </w:rPr>
              <w:sym w:font="Symbol" w:char="F0AF"/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+ 3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+                                                                                                             +Н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bCs/>
                <w:sz w:val="28"/>
                <w:szCs w:val="28"/>
              </w:rPr>
              <w:t>или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1630">
              <w:rPr>
                <w:rFonts w:ascii="Times New Roman" w:hAnsi="Times New Roman"/>
                <w:position w:val="-12"/>
                <w:sz w:val="28"/>
                <w:szCs w:val="28"/>
              </w:rPr>
              <w:object w:dxaOrig="5200" w:dyaOrig="400">
                <v:shape id="_x0000_i1031" type="#_x0000_t75" style="width:260.35pt;height:20.1pt" o:ole="">
                  <v:imagedata r:id="rId11" o:title=""/>
                </v:shape>
                <o:OLEObject Type="Embed" ProgID="Equation.3" ShapeID="_x0000_i1031" DrawAspect="Content" ObjectID="_1579690371" r:id="rId12"/>
              </w:object>
            </w:r>
          </w:p>
        </w:tc>
        <w:tc>
          <w:tcPr>
            <w:tcW w:w="1134" w:type="dxa"/>
          </w:tcPr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1630" w:rsidRPr="00FF1630" w:rsidTr="00C30885">
        <w:tc>
          <w:tcPr>
            <w:tcW w:w="8613" w:type="dxa"/>
          </w:tcPr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lastRenderedPageBreak/>
              <w:t>4. Гомолог ацетилена (</w:t>
            </w: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)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в реакции Кучерова обазует кетон (</w:t>
            </w: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</w:t>
            </w:r>
            <w:proofErr w:type="gramStart"/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4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F1630">
              <w:rPr>
                <w:rFonts w:ascii="Times New Roman" w:hAnsi="Times New Roman"/>
                <w:position w:val="-12"/>
                <w:sz w:val="28"/>
                <w:szCs w:val="28"/>
              </w:rPr>
              <w:object w:dxaOrig="5460" w:dyaOrig="420">
                <v:shape id="_x0000_i1032" type="#_x0000_t75" style="width:272.95pt;height:20.95pt" o:ole="">
                  <v:imagedata r:id="rId13" o:title=""/>
                </v:shape>
                <o:OLEObject Type="Embed" ProgID="Equation.3" ShapeID="_x0000_i1032" DrawAspect="Content" ObjectID="_1579690372" r:id="rId14"/>
              </w:object>
            </w:r>
          </w:p>
          <w:p w:rsidR="00FF1630" w:rsidRPr="00FF1630" w:rsidRDefault="00FF1630" w:rsidP="00545218">
            <w:pPr>
              <w:pStyle w:val="10"/>
              <w:ind w:left="45"/>
              <w:rPr>
                <w:sz w:val="28"/>
                <w:szCs w:val="28"/>
              </w:rPr>
            </w:pPr>
            <w:r w:rsidRPr="00FF1630">
              <w:rPr>
                <w:b/>
                <w:bCs/>
                <w:i/>
                <w:iCs/>
                <w:sz w:val="28"/>
                <w:szCs w:val="28"/>
              </w:rPr>
              <w:t xml:space="preserve">                 Х</w:t>
            </w:r>
            <w:r w:rsidRPr="00FF1630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3</w:t>
            </w:r>
            <w:r w:rsidRPr="00FF1630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Х</w:t>
            </w:r>
            <w:proofErr w:type="gramStart"/>
            <w:r w:rsidRPr="00FF1630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134" w:type="dxa"/>
          </w:tcPr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1630" w:rsidRPr="00FF1630" w:rsidTr="00C30885">
        <w:tc>
          <w:tcPr>
            <w:tcW w:w="8613" w:type="dxa"/>
          </w:tcPr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5. Вещество Х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может вступать в реакцию с аммиачным раствором оксида серебра. 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>Следовательно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это – </w:t>
            </w:r>
            <w:r w:rsidRPr="00FF1630">
              <w:rPr>
                <w:rFonts w:ascii="Times New Roman" w:hAnsi="Times New Roman"/>
                <w:b/>
                <w:bCs/>
                <w:sz w:val="28"/>
                <w:szCs w:val="28"/>
              </w:rPr>
              <w:t>алкин-1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position w:val="-12"/>
                <w:sz w:val="28"/>
                <w:szCs w:val="28"/>
              </w:rPr>
              <w:object w:dxaOrig="7640" w:dyaOrig="380">
                <v:shape id="_x0000_i1033" type="#_x0000_t75" style="width:381.75pt;height:19.25pt" o:ole="">
                  <v:imagedata r:id="rId15" o:title=""/>
                </v:shape>
                <o:OLEObject Type="Embed" ProgID="Equation.3" ShapeID="_x0000_i1033" DrawAspect="Content" ObjectID="_1579690373" r:id="rId16"/>
              </w:object>
            </w:r>
          </w:p>
          <w:p w:rsidR="00FF1630" w:rsidRPr="00FF1630" w:rsidRDefault="00FF1630" w:rsidP="00545218">
            <w:pPr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Вещество </w:t>
            </w: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</w:t>
            </w:r>
            <w:proofErr w:type="gramStart"/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4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 - кетон не вступает в реакцию  с аммиачным раствором оксида серебра.</w:t>
            </w:r>
          </w:p>
        </w:tc>
        <w:tc>
          <w:tcPr>
            <w:tcW w:w="1134" w:type="dxa"/>
          </w:tcPr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FF1630" w:rsidRPr="00FF1630" w:rsidTr="00C30885">
        <w:tc>
          <w:tcPr>
            <w:tcW w:w="8613" w:type="dxa"/>
          </w:tcPr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6. Веществом </w:t>
            </w: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не может быть пропин, т.к. у него нет изомеров. Не может быть бутин т.к. его изомер бутин-2 при гидратации дает то же продукт (бутанон), что и бутин-1. </w:t>
            </w:r>
          </w:p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Значит ближайший гомолог – пентин. </w:t>
            </w:r>
          </w:p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– пентин –1,  </w:t>
            </w: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</w:t>
            </w:r>
            <w:proofErr w:type="gramStart"/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4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– пентанон – 2. </w:t>
            </w:r>
          </w:p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5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-  пентин –2 при гидратации образует пентанон-3 (вещество </w:t>
            </w: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6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1630" w:rsidRPr="00FF1630" w:rsidRDefault="00FF1630" w:rsidP="00545218">
            <w:pPr>
              <w:pStyle w:val="10"/>
              <w:ind w:left="45"/>
              <w:rPr>
                <w:sz w:val="28"/>
                <w:szCs w:val="28"/>
              </w:rPr>
            </w:pPr>
            <w:r w:rsidRPr="00FF1630">
              <w:rPr>
                <w:position w:val="-12"/>
                <w:sz w:val="28"/>
                <w:szCs w:val="28"/>
              </w:rPr>
              <w:object w:dxaOrig="7479" w:dyaOrig="420">
                <v:shape id="_x0000_i1034" type="#_x0000_t75" style="width:374.25pt;height:20.95pt" o:ole="">
                  <v:imagedata r:id="rId17" o:title=""/>
                </v:shape>
                <o:OLEObject Type="Embed" ProgID="Equation.3" ShapeID="_x0000_i1034" DrawAspect="Content" ObjectID="_1579690374" r:id="rId18"/>
              </w:object>
            </w:r>
            <w:r w:rsidRPr="00FF16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FF1630" w:rsidRPr="00FF1630" w:rsidTr="00C30885">
        <w:tc>
          <w:tcPr>
            <w:tcW w:w="8613" w:type="dxa"/>
          </w:tcPr>
          <w:p w:rsidR="00FF1630" w:rsidRPr="00C30885" w:rsidRDefault="00FF1630" w:rsidP="005452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FF1630" w:rsidRPr="00FF1630" w:rsidRDefault="00FF1630" w:rsidP="00C308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630" w:rsidRPr="00FF1630" w:rsidRDefault="00FF1630" w:rsidP="00C308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b/>
          <w:sz w:val="28"/>
          <w:szCs w:val="28"/>
        </w:rPr>
        <w:t>3</w:t>
      </w:r>
      <w:r w:rsidR="00C30885">
        <w:rPr>
          <w:rFonts w:ascii="Times New Roman" w:hAnsi="Times New Roman"/>
          <w:b/>
          <w:sz w:val="28"/>
          <w:szCs w:val="28"/>
        </w:rPr>
        <w:t>Х</w:t>
      </w:r>
      <w:r w:rsidRPr="00FF1630">
        <w:rPr>
          <w:rFonts w:ascii="Times New Roman" w:hAnsi="Times New Roman"/>
          <w:b/>
          <w:sz w:val="28"/>
          <w:szCs w:val="28"/>
        </w:rPr>
        <w:t>.</w:t>
      </w:r>
      <w:r w:rsidRPr="00FF1630">
        <w:rPr>
          <w:rFonts w:ascii="Times New Roman" w:hAnsi="Times New Roman"/>
          <w:sz w:val="28"/>
          <w:szCs w:val="28"/>
        </w:rPr>
        <w:t xml:space="preserve"> При взаимодействии нерастворимого в воде неорганического сложного вещества </w:t>
      </w:r>
      <w:r w:rsidRPr="00C30885">
        <w:rPr>
          <w:rFonts w:ascii="Times New Roman" w:hAnsi="Times New Roman"/>
          <w:b/>
          <w:sz w:val="28"/>
          <w:szCs w:val="28"/>
        </w:rPr>
        <w:t>Х</w:t>
      </w:r>
      <w:r w:rsidR="00C30885">
        <w:rPr>
          <w:rFonts w:ascii="Times New Roman" w:hAnsi="Times New Roman"/>
          <w:sz w:val="28"/>
          <w:szCs w:val="28"/>
        </w:rPr>
        <w:t xml:space="preserve"> с органическими веществами</w:t>
      </w:r>
      <w:proofErr w:type="gramStart"/>
      <w:r w:rsidRPr="00FF1630">
        <w:rPr>
          <w:rFonts w:ascii="Times New Roman" w:hAnsi="Times New Roman"/>
          <w:sz w:val="28"/>
          <w:szCs w:val="28"/>
        </w:rPr>
        <w:t xml:space="preserve"> </w:t>
      </w:r>
      <w:r w:rsidRPr="00C30885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FF1630">
        <w:rPr>
          <w:rFonts w:ascii="Times New Roman" w:hAnsi="Times New Roman"/>
          <w:sz w:val="28"/>
          <w:szCs w:val="28"/>
        </w:rPr>
        <w:t xml:space="preserve">, </w:t>
      </w:r>
      <w:r w:rsidRPr="00C30885">
        <w:rPr>
          <w:rFonts w:ascii="Times New Roman" w:hAnsi="Times New Roman"/>
          <w:b/>
          <w:sz w:val="28"/>
          <w:szCs w:val="28"/>
        </w:rPr>
        <w:t>В</w:t>
      </w:r>
      <w:r w:rsidRPr="00FF1630">
        <w:rPr>
          <w:rFonts w:ascii="Times New Roman" w:hAnsi="Times New Roman"/>
          <w:sz w:val="28"/>
          <w:szCs w:val="28"/>
        </w:rPr>
        <w:t xml:space="preserve">, </w:t>
      </w:r>
      <w:r w:rsidRPr="00C30885">
        <w:rPr>
          <w:rFonts w:ascii="Times New Roman" w:hAnsi="Times New Roman"/>
          <w:b/>
          <w:sz w:val="28"/>
          <w:szCs w:val="28"/>
        </w:rPr>
        <w:t>С</w:t>
      </w:r>
      <w:r w:rsidRPr="00FF1630">
        <w:rPr>
          <w:rFonts w:ascii="Times New Roman" w:hAnsi="Times New Roman"/>
          <w:sz w:val="28"/>
          <w:szCs w:val="28"/>
        </w:rPr>
        <w:t xml:space="preserve">, </w:t>
      </w:r>
      <w:r w:rsidRPr="00C30885">
        <w:rPr>
          <w:rFonts w:ascii="Times New Roman" w:hAnsi="Times New Roman"/>
          <w:b/>
          <w:sz w:val="28"/>
          <w:szCs w:val="28"/>
        </w:rPr>
        <w:t>D</w:t>
      </w:r>
      <w:r w:rsidRPr="00FF1630">
        <w:rPr>
          <w:rFonts w:ascii="Times New Roman" w:hAnsi="Times New Roman"/>
          <w:sz w:val="28"/>
          <w:szCs w:val="28"/>
        </w:rPr>
        <w:t>, принадлежащими к разным классам кислородсодержащих веществ, были получены следующие результаты:</w:t>
      </w:r>
    </w:p>
    <w:p w:rsidR="00FF1630" w:rsidRPr="00FF1630" w:rsidRDefault="00FF1630" w:rsidP="00C308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7"/>
        <w:gridCol w:w="1947"/>
        <w:gridCol w:w="1840"/>
        <w:gridCol w:w="1947"/>
        <w:gridCol w:w="1840"/>
      </w:tblGrid>
      <w:tr w:rsidR="00C30885" w:rsidRPr="00FF1630" w:rsidTr="00545218">
        <w:tc>
          <w:tcPr>
            <w:tcW w:w="0" w:type="auto"/>
          </w:tcPr>
          <w:p w:rsidR="00FF1630" w:rsidRPr="00FF1630" w:rsidRDefault="00FF1630" w:rsidP="00C308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Условия реакции</w:t>
            </w:r>
          </w:p>
        </w:tc>
        <w:tc>
          <w:tcPr>
            <w:tcW w:w="0" w:type="auto"/>
          </w:tcPr>
          <w:p w:rsidR="00FF1630" w:rsidRPr="00C30885" w:rsidRDefault="00FF1630" w:rsidP="00C308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F1630" w:rsidRPr="00C30885" w:rsidRDefault="00FF1630" w:rsidP="00C308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FF1630" w:rsidRPr="00C30885" w:rsidRDefault="00FF1630" w:rsidP="00C308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FF1630" w:rsidRPr="00C30885" w:rsidRDefault="00FF1630" w:rsidP="00C308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C30885" w:rsidRPr="00FF1630" w:rsidTr="00545218">
        <w:tc>
          <w:tcPr>
            <w:tcW w:w="0" w:type="auto"/>
          </w:tcPr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Комнатная</w:t>
            </w:r>
            <w:r w:rsidR="00C30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температура</w:t>
            </w:r>
          </w:p>
        </w:tc>
        <w:tc>
          <w:tcPr>
            <w:tcW w:w="0" w:type="auto"/>
          </w:tcPr>
          <w:p w:rsidR="00FF1630" w:rsidRPr="00FF1630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>синего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  <w:tc>
          <w:tcPr>
            <w:tcW w:w="0" w:type="auto"/>
          </w:tcPr>
          <w:p w:rsidR="00FF1630" w:rsidRPr="00FF1630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>синего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  <w:tc>
          <w:tcPr>
            <w:tcW w:w="0" w:type="auto"/>
          </w:tcPr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Без внешних</w:t>
            </w:r>
            <w:r w:rsidR="00C30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</w:tc>
        <w:tc>
          <w:tcPr>
            <w:tcW w:w="0" w:type="auto"/>
          </w:tcPr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="00C30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голубого</w:t>
            </w:r>
            <w:r w:rsidR="00C30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</w:tr>
      <w:tr w:rsidR="00C30885" w:rsidRPr="00FF1630" w:rsidTr="00545218">
        <w:tc>
          <w:tcPr>
            <w:tcW w:w="0" w:type="auto"/>
          </w:tcPr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Нагревание</w:t>
            </w:r>
          </w:p>
        </w:tc>
        <w:tc>
          <w:tcPr>
            <w:tcW w:w="0" w:type="auto"/>
          </w:tcPr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Красно</w:t>
            </w:r>
            <w:r w:rsidR="00C30885">
              <w:rPr>
                <w:rFonts w:ascii="Times New Roman" w:hAnsi="Times New Roman"/>
                <w:sz w:val="28"/>
                <w:szCs w:val="28"/>
              </w:rPr>
              <w:t>-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оранжевый</w:t>
            </w:r>
            <w:r w:rsidR="00C30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осадок</w:t>
            </w:r>
          </w:p>
        </w:tc>
        <w:tc>
          <w:tcPr>
            <w:tcW w:w="0" w:type="auto"/>
          </w:tcPr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Без внешних</w:t>
            </w:r>
            <w:r w:rsidR="00C30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</w:tc>
        <w:tc>
          <w:tcPr>
            <w:tcW w:w="0" w:type="auto"/>
          </w:tcPr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Красно-оранжевый</w:t>
            </w:r>
            <w:r w:rsidR="00C30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осадок</w:t>
            </w:r>
          </w:p>
        </w:tc>
        <w:tc>
          <w:tcPr>
            <w:tcW w:w="0" w:type="auto"/>
          </w:tcPr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Без внешних</w:t>
            </w:r>
            <w:r w:rsidR="00C30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</w:tc>
      </w:tr>
    </w:tbl>
    <w:p w:rsidR="00FF1630" w:rsidRPr="00FF1630" w:rsidRDefault="00FF1630" w:rsidP="00FF1630">
      <w:pPr>
        <w:rPr>
          <w:rFonts w:ascii="Times New Roman" w:hAnsi="Times New Roman"/>
          <w:sz w:val="28"/>
          <w:szCs w:val="28"/>
        </w:rPr>
      </w:pPr>
    </w:p>
    <w:p w:rsidR="00FF1630" w:rsidRPr="00FF1630" w:rsidRDefault="00FF1630" w:rsidP="00FF1630">
      <w:pPr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lastRenderedPageBreak/>
        <w:t>Взаимные превращения между веществами</w:t>
      </w:r>
      <w:proofErr w:type="gramStart"/>
      <w:r w:rsidRPr="00FF163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F1630">
        <w:rPr>
          <w:rFonts w:ascii="Times New Roman" w:hAnsi="Times New Roman"/>
          <w:sz w:val="28"/>
          <w:szCs w:val="28"/>
        </w:rPr>
        <w:t>, В, С, D отражает схема: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C30885" w:rsidTr="00545218">
        <w:tc>
          <w:tcPr>
            <w:tcW w:w="1063" w:type="dxa"/>
          </w:tcPr>
          <w:p w:rsidR="00C30885" w:rsidRPr="003344F7" w:rsidRDefault="00C30885" w:rsidP="005452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063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→</w:t>
            </w:r>
          </w:p>
        </w:tc>
        <w:tc>
          <w:tcPr>
            <w:tcW w:w="1063" w:type="dxa"/>
          </w:tcPr>
          <w:p w:rsidR="00C30885" w:rsidRPr="003344F7" w:rsidRDefault="00C30885" w:rsidP="005452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44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1063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→</w:t>
            </w:r>
          </w:p>
        </w:tc>
        <w:tc>
          <w:tcPr>
            <w:tcW w:w="1063" w:type="dxa"/>
          </w:tcPr>
          <w:p w:rsidR="00C30885" w:rsidRPr="003344F7" w:rsidRDefault="00C30885" w:rsidP="00545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</w:t>
            </w:r>
          </w:p>
        </w:tc>
        <w:tc>
          <w:tcPr>
            <w:tcW w:w="1064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→</w:t>
            </w:r>
          </w:p>
        </w:tc>
        <w:tc>
          <w:tcPr>
            <w:tcW w:w="1064" w:type="dxa"/>
          </w:tcPr>
          <w:p w:rsidR="00C30885" w:rsidRPr="003344F7" w:rsidRDefault="00C30885" w:rsidP="00545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→</w:t>
            </w:r>
          </w:p>
        </w:tc>
        <w:tc>
          <w:tcPr>
            <w:tcW w:w="1064" w:type="dxa"/>
          </w:tcPr>
          <w:p w:rsidR="00C30885" w:rsidRPr="003344F7" w:rsidRDefault="00C30885" w:rsidP="00545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4F7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</w:tc>
      </w:tr>
      <w:tr w:rsidR="00C30885" w:rsidTr="00545218">
        <w:tc>
          <w:tcPr>
            <w:tcW w:w="1063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30885" w:rsidRDefault="009009C4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67" type="#_x0000_t32" style="position:absolute;left:0;text-align:left;margin-left:28.8pt;margin-top:1.45pt;width:36.75pt;height:1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">
                  <v:stroke endarrow="block"/>
                </v:shape>
              </w:pict>
            </w:r>
          </w:p>
        </w:tc>
        <w:tc>
          <w:tcPr>
            <w:tcW w:w="1063" w:type="dxa"/>
          </w:tcPr>
          <w:p w:rsidR="00C30885" w:rsidRDefault="009009C4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69" type="#_x0000_t32" style="position:absolute;left:0;text-align:left;margin-left:31pt;margin-top:1.45pt;width:35.95pt;height:12.75pt;flip:x;z-index:251658240;visibility:visible;mso-position-horizontal-relative:text;mso-position-vertical-relative:text" o:connectortype="straight" adj="10800,852649,-203627">
                  <v:stroke endarrow="block"/>
                </v:shape>
              </w:pict>
            </w:r>
          </w:p>
        </w:tc>
        <w:tc>
          <w:tcPr>
            <w:tcW w:w="1063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30885" w:rsidRDefault="009009C4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AutoShape 9" o:spid="_x0000_s1068" type="#_x0000_t32" style="position:absolute;left:0;text-align:left;margin-left:36.85pt;margin-top:1.45pt;width:133.95pt;height:22.05pt;flip:y;z-index:251661312;visibility:visible;mso-position-horizontal-relative:text;mso-position-vertical-relative:text" o:connectortype="straight" adj="10796,409224,-62510">
                  <v:stroke endarrow="block"/>
                </v:shape>
              </w:pict>
            </w:r>
          </w:p>
        </w:tc>
        <w:tc>
          <w:tcPr>
            <w:tcW w:w="1064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885" w:rsidTr="00545218">
        <w:tc>
          <w:tcPr>
            <w:tcW w:w="1063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C30885" w:rsidRPr="009D2799" w:rsidRDefault="00C30885" w:rsidP="00545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799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063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→</w:t>
            </w:r>
          </w:p>
        </w:tc>
        <w:tc>
          <w:tcPr>
            <w:tcW w:w="1064" w:type="dxa"/>
          </w:tcPr>
          <w:p w:rsidR="00C30885" w:rsidRPr="009D2799" w:rsidRDefault="00C30885" w:rsidP="005452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799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30885" w:rsidRDefault="00C30885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885" w:rsidRDefault="00C30885" w:rsidP="00C30885">
      <w:pPr>
        <w:spacing w:after="0"/>
        <w:rPr>
          <w:rFonts w:ascii="Times New Roman" w:hAnsi="Times New Roman"/>
          <w:sz w:val="28"/>
          <w:szCs w:val="28"/>
        </w:rPr>
      </w:pPr>
    </w:p>
    <w:p w:rsidR="00FF1630" w:rsidRPr="00FF1630" w:rsidRDefault="00FF1630" w:rsidP="00C30885">
      <w:pPr>
        <w:spacing w:after="0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>В схеме:</w:t>
      </w:r>
    </w:p>
    <w:p w:rsidR="00FF1630" w:rsidRPr="00FF1630" w:rsidRDefault="00FF1630" w:rsidP="00C30885">
      <w:pPr>
        <w:spacing w:after="0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>E – Кислородсодержащее органическое вещество;</w:t>
      </w:r>
    </w:p>
    <w:p w:rsidR="00FF1630" w:rsidRPr="00FF1630" w:rsidRDefault="00FF1630" w:rsidP="00C30885">
      <w:pPr>
        <w:spacing w:after="0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>F – Углеводород;</w:t>
      </w:r>
    </w:p>
    <w:p w:rsidR="00FF1630" w:rsidRDefault="00FF1630" w:rsidP="00C30885">
      <w:pPr>
        <w:spacing w:after="0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>G – Органическое вещество, продукт взаимодействия   B и D, массовая доля кислорода в нем составляет 43, 836%.</w:t>
      </w:r>
    </w:p>
    <w:p w:rsidR="00FF1630" w:rsidRPr="00FF1630" w:rsidRDefault="00C30885" w:rsidP="00C308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1630" w:rsidRPr="00FF1630">
        <w:rPr>
          <w:rFonts w:ascii="Times New Roman" w:hAnsi="Times New Roman"/>
          <w:sz w:val="28"/>
          <w:szCs w:val="28"/>
        </w:rPr>
        <w:t>Все представленные в схеме органические вещества относятся к разным классам органических веществ.</w:t>
      </w:r>
    </w:p>
    <w:p w:rsidR="00FF1630" w:rsidRPr="00FF1630" w:rsidRDefault="00FF1630" w:rsidP="00C30885">
      <w:pPr>
        <w:spacing w:after="0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>Вопросы:</w:t>
      </w:r>
    </w:p>
    <w:p w:rsidR="00FF1630" w:rsidRPr="00FF1630" w:rsidRDefault="00FF1630" w:rsidP="00C30885">
      <w:pPr>
        <w:spacing w:after="0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>1.Определите все вещества, зашифрованные буквами.</w:t>
      </w:r>
    </w:p>
    <w:p w:rsidR="00FF1630" w:rsidRPr="00FF1630" w:rsidRDefault="00FF1630" w:rsidP="00C30885">
      <w:pPr>
        <w:spacing w:after="0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>2. Приведите уравнения реакций взаимных превращений веществ согласно схеме.</w:t>
      </w:r>
    </w:p>
    <w:p w:rsidR="00FF1630" w:rsidRDefault="00FF1630" w:rsidP="00C30885">
      <w:pPr>
        <w:spacing w:after="0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>3. Приведите уравнения реакций, лежащих в основе идентификации веществ согласно таблице.</w:t>
      </w:r>
    </w:p>
    <w:p w:rsidR="00C30885" w:rsidRPr="00FF1630" w:rsidRDefault="00C30885" w:rsidP="00C3088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1134"/>
      </w:tblGrid>
      <w:tr w:rsidR="00FF1630" w:rsidRPr="00FF1630" w:rsidTr="00C30885">
        <w:tc>
          <w:tcPr>
            <w:tcW w:w="8613" w:type="dxa"/>
          </w:tcPr>
          <w:p w:rsidR="00FF1630" w:rsidRPr="00C30885" w:rsidRDefault="00C30885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134" w:type="dxa"/>
          </w:tcPr>
          <w:p w:rsidR="00FF1630" w:rsidRPr="00C30885" w:rsidRDefault="00C30885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FF1630" w:rsidRPr="00C30885">
              <w:rPr>
                <w:rFonts w:ascii="Times New Roman" w:hAnsi="Times New Roman"/>
                <w:b/>
                <w:sz w:val="28"/>
                <w:szCs w:val="28"/>
              </w:rPr>
              <w:t>алл</w:t>
            </w: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FF1630" w:rsidRPr="00FF1630" w:rsidTr="00C30885">
        <w:tc>
          <w:tcPr>
            <w:tcW w:w="8613" w:type="dxa"/>
          </w:tcPr>
          <w:p w:rsidR="00FF1630" w:rsidRPr="00FF1630" w:rsidRDefault="00FF1630" w:rsidP="00545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1. Неорганическое нерастворимое в воде соединение, которое  реагирует с органическими  с образованием растворов синего или голубого цвета это </w:t>
            </w:r>
            <w:r w:rsidRPr="00C3088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гидроксид меди  С</w:t>
            </w:r>
            <w:proofErr w:type="gramStart"/>
            <w:r w:rsidRPr="00C3088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u</w:t>
            </w:r>
            <w:proofErr w:type="gramEnd"/>
            <w:r w:rsidRPr="00C3088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</w:t>
            </w:r>
            <w:r w:rsidRPr="00C3088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OH</w:t>
            </w:r>
            <w:r w:rsidRPr="00C3088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</w:t>
            </w:r>
            <w:r w:rsidRPr="00C30885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bscript"/>
              </w:rPr>
              <w:t>2</w:t>
            </w:r>
            <w:r w:rsidRPr="00C30885">
              <w:rPr>
                <w:rFonts w:ascii="Times New Roman" w:hAnsi="Times New Roman"/>
                <w:sz w:val="28"/>
                <w:szCs w:val="28"/>
              </w:rPr>
              <w:t xml:space="preserve"> .  </w:t>
            </w:r>
          </w:p>
        </w:tc>
        <w:tc>
          <w:tcPr>
            <w:tcW w:w="1134" w:type="dxa"/>
          </w:tcPr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0,5</w:t>
            </w:r>
          </w:p>
        </w:tc>
      </w:tr>
      <w:tr w:rsidR="00FF1630" w:rsidRPr="00FF1630" w:rsidTr="00C30885">
        <w:tc>
          <w:tcPr>
            <w:tcW w:w="8613" w:type="dxa"/>
          </w:tcPr>
          <w:p w:rsidR="00FF1630" w:rsidRPr="00FF1630" w:rsidRDefault="00FF1630" w:rsidP="00545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2. С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>(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)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 реагирует:</w:t>
            </w:r>
          </w:p>
          <w:p w:rsidR="00FF1630" w:rsidRPr="00FF1630" w:rsidRDefault="00FF1630" w:rsidP="00545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а) с многоатомными спиртами с образованием синего раствора; </w:t>
            </w:r>
          </w:p>
          <w:p w:rsidR="00FF1630" w:rsidRPr="00FF1630" w:rsidRDefault="00FF1630" w:rsidP="00545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б) с карбоновыми кислотами с образованием голубого раствора;</w:t>
            </w:r>
          </w:p>
          <w:p w:rsidR="00FF1630" w:rsidRPr="00FF1630" w:rsidRDefault="00FF1630" w:rsidP="00545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в) с альдегидами при нагревании с образованием красно-оранжевого осадка. </w:t>
            </w:r>
          </w:p>
          <w:p w:rsidR="00F37689" w:rsidRDefault="00FF1630" w:rsidP="00F3768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Т.к.  органическое </w:t>
            </w:r>
            <w:r w:rsidRPr="00FF1630">
              <w:rPr>
                <w:rFonts w:ascii="Times New Roman" w:hAnsi="Times New Roman"/>
                <w:b/>
                <w:bCs/>
                <w:sz w:val="28"/>
                <w:szCs w:val="28"/>
              </w:rPr>
              <w:t>вещество А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при комнатной т-ре растворяет С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>(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)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, а при нагревании полученный раствор превращается в красно-оранжевый осадок, можно предположить, что в молекуле вещества </w:t>
            </w:r>
            <w:r w:rsidRPr="00C3088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 присутствуют несколько спиртовых групп и альдегидная группа</w:t>
            </w:r>
            <w:r w:rsidRPr="00C30885">
              <w:rPr>
                <w:rFonts w:ascii="Times New Roman" w:hAnsi="Times New Roman"/>
                <w:sz w:val="28"/>
                <w:szCs w:val="28"/>
              </w:rPr>
              <w:t xml:space="preserve"> (углевод). </w:t>
            </w:r>
            <w:r w:rsidR="00F37689" w:rsidRPr="00F37689">
              <w:rPr>
                <w:rFonts w:ascii="Times New Roman" w:hAnsi="Times New Roman"/>
                <w:sz w:val="28"/>
                <w:szCs w:val="28"/>
              </w:rPr>
              <w:t xml:space="preserve">Это </w:t>
            </w:r>
            <w:r w:rsidR="00F37689" w:rsidRPr="00F376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– альдоза (например, глюкоза)</w:t>
            </w:r>
            <w:r w:rsidR="00F3768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F37689" w:rsidRDefault="00F37689" w:rsidP="00F3768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object w:dxaOrig="7416" w:dyaOrig="2631">
                <v:shape id="_x0000_i1063" type="#_x0000_t75" style="width:370.9pt;height:131.45pt" o:ole="">
                  <v:imagedata r:id="rId19" o:title=""/>
                </v:shape>
                <o:OLEObject Type="Embed" ProgID="ACD.ChemSketch.20" ShapeID="_x0000_i1063" DrawAspect="Content" ObjectID="_1579690375" r:id="rId20"/>
              </w:object>
            </w:r>
          </w:p>
          <w:p w:rsidR="00F37689" w:rsidRDefault="00F37689" w:rsidP="00F3768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F1630" w:rsidRPr="00F37689" w:rsidRDefault="00F37689" w:rsidP="0054521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t xml:space="preserve">         </w:t>
            </w:r>
            <w:r>
              <w:object w:dxaOrig="7200" w:dyaOrig="2654">
                <v:shape id="_x0000_i1064" type="#_x0000_t75" style="width:5in;height:133.1pt" o:ole="">
                  <v:imagedata r:id="rId21" o:title=""/>
                </v:shape>
                <o:OLEObject Type="Embed" ProgID="ACD.ChemSketch.20" ShapeID="_x0000_i1064" DrawAspect="Content" ObjectID="_1579690376" r:id="rId22"/>
              </w:object>
            </w:r>
          </w:p>
        </w:tc>
        <w:tc>
          <w:tcPr>
            <w:tcW w:w="1134" w:type="dxa"/>
          </w:tcPr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C30885">
        <w:tc>
          <w:tcPr>
            <w:tcW w:w="8613" w:type="dxa"/>
          </w:tcPr>
          <w:p w:rsidR="00FF1630" w:rsidRPr="00FF1630" w:rsidRDefault="00FF1630" w:rsidP="00FF1630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lastRenderedPageBreak/>
              <w:t>Вещество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F1630">
              <w:rPr>
                <w:rFonts w:ascii="Times New Roman" w:hAnsi="Times New Roman"/>
                <w:b/>
                <w:bCs/>
                <w:sz w:val="28"/>
                <w:szCs w:val="28"/>
              </w:rPr>
              <w:t>многоатомный спирт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, который может быть получен из </w:t>
            </w:r>
            <w:r w:rsidRPr="00FF16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углеводорода </w:t>
            </w:r>
            <w:r w:rsidRPr="00FF163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F1630">
              <w:rPr>
                <w:rFonts w:ascii="Times New Roman" w:hAnsi="Times New Roman"/>
                <w:b/>
                <w:bCs/>
                <w:sz w:val="28"/>
                <w:szCs w:val="28"/>
              </w:rPr>
              <w:t>алкена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F1630" w:rsidRPr="00FF1630" w:rsidRDefault="00FF1630" w:rsidP="00545218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– глюкоза, то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FF1630" w:rsidRPr="00FF1630" w:rsidRDefault="00FF1630" w:rsidP="00545218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1630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object w:dxaOrig="4000" w:dyaOrig="380">
                <v:shape id="_x0000_i1035" type="#_x0000_t75" style="width:200.1pt;height:19.25pt" o:ole="">
                  <v:imagedata r:id="rId23" o:title=""/>
                </v:shape>
                <o:OLEObject Type="Embed" ProgID="Equation.3" ShapeID="_x0000_i1035" DrawAspect="Content" ObjectID="_1579690377" r:id="rId24"/>
              </w:object>
            </w:r>
          </w:p>
          <w:p w:rsidR="00FF1630" w:rsidRPr="00C30885" w:rsidRDefault="00FF1630" w:rsidP="00545218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Вещество</w:t>
            </w:r>
            <w:r w:rsidRPr="00C30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088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E – </w:t>
            </w:r>
            <w:r w:rsidRPr="00C3088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этиловый спирт.</w:t>
            </w:r>
          </w:p>
          <w:p w:rsidR="00FF1630" w:rsidRPr="00FF1630" w:rsidRDefault="00FF1630" w:rsidP="00545218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1630">
              <w:rPr>
                <w:rFonts w:ascii="Times New Roman" w:hAnsi="Times New Roman"/>
                <w:position w:val="-12"/>
                <w:sz w:val="28"/>
                <w:szCs w:val="28"/>
                <w:lang w:val="en-US"/>
              </w:rPr>
              <w:object w:dxaOrig="4380" w:dyaOrig="420">
                <v:shape id="_x0000_i1036" type="#_x0000_t75" style="width:219.35pt;height:20.95pt" o:ole="">
                  <v:imagedata r:id="rId25" o:title=""/>
                </v:shape>
                <o:OLEObject Type="Embed" ProgID="Equation.3" ShapeID="_x0000_i1036" DrawAspect="Content" ObjectID="_1579690378" r:id="rId26"/>
              </w:object>
            </w:r>
          </w:p>
          <w:p w:rsidR="00FF1630" w:rsidRPr="00C30885" w:rsidRDefault="00FF1630" w:rsidP="00545218">
            <w:pPr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</w:t>
            </w:r>
            <w:r w:rsidRPr="00C30885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F</w:t>
            </w:r>
          </w:p>
          <w:p w:rsidR="00FF1630" w:rsidRPr="00C30885" w:rsidRDefault="00FF1630" w:rsidP="00545218">
            <w:pPr>
              <w:ind w:left="36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A508F">
              <w:rPr>
                <w:rFonts w:ascii="Times New Roman" w:hAnsi="Times New Roman"/>
                <w:sz w:val="28"/>
                <w:szCs w:val="28"/>
              </w:rPr>
              <w:t>Вещество</w:t>
            </w:r>
            <w:r w:rsidRPr="000A508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A508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F</w:t>
            </w:r>
            <w:r w:rsidRPr="000A508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– этилен</w:t>
            </w:r>
            <w:r w:rsidRPr="00C3088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</w:t>
            </w:r>
            <w:r w:rsidRPr="00C30885">
              <w:rPr>
                <w:rFonts w:ascii="Times New Roman" w:hAnsi="Times New Roman"/>
                <w:sz w:val="28"/>
                <w:szCs w:val="28"/>
              </w:rPr>
              <w:t>газ</w:t>
            </w:r>
            <w:r w:rsidRPr="00C3088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C30885">
        <w:tc>
          <w:tcPr>
            <w:tcW w:w="8613" w:type="dxa"/>
          </w:tcPr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4.    </w:t>
            </w:r>
            <w:r w:rsidRPr="00FF1630">
              <w:rPr>
                <w:rFonts w:ascii="Times New Roman" w:hAnsi="Times New Roman"/>
                <w:position w:val="-10"/>
                <w:sz w:val="28"/>
                <w:szCs w:val="28"/>
              </w:rPr>
              <w:object w:dxaOrig="7860" w:dyaOrig="340">
                <v:shape id="_x0000_i1037" type="#_x0000_t75" style="width:391.8pt;height:16.75pt" o:ole="">
                  <v:imagedata r:id="rId27" o:title=""/>
                </v:shape>
                <o:OLEObject Type="Embed" ProgID="Equation.3" ShapeID="_x0000_i1037" DrawAspect="Content" ObjectID="_1579690379" r:id="rId28"/>
              </w:object>
            </w:r>
          </w:p>
          <w:p w:rsidR="00FF1630" w:rsidRPr="000A508F" w:rsidRDefault="00FF1630" w:rsidP="00545218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A508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0A508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</w:t>
            </w:r>
          </w:p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object w:dxaOrig="6043" w:dyaOrig="1133">
                <v:shape id="_x0000_i1038" type="#_x0000_t75" style="width:302.25pt;height:56.95pt" o:ole="">
                  <v:imagedata r:id="rId29" o:title=""/>
                </v:shape>
                <o:OLEObject Type="Embed" ProgID="ACD.ChemSketch.20" ShapeID="_x0000_i1038" DrawAspect="Content" ObjectID="_1579690380" r:id="rId30"/>
              </w:object>
            </w:r>
          </w:p>
          <w:p w:rsidR="00FF1630" w:rsidRPr="00FF1630" w:rsidRDefault="00FF1630" w:rsidP="0054521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Синий раствор</w:t>
            </w:r>
          </w:p>
        </w:tc>
        <w:tc>
          <w:tcPr>
            <w:tcW w:w="1134" w:type="dxa"/>
          </w:tcPr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C30885">
        <w:tc>
          <w:tcPr>
            <w:tcW w:w="8613" w:type="dxa"/>
          </w:tcPr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5.  И Этанол и этен могут образовывать вещество </w:t>
            </w: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1630" w:rsidRPr="000A508F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08F">
              <w:rPr>
                <w:rFonts w:ascii="Times New Roman" w:hAnsi="Times New Roman"/>
                <w:position w:val="-12"/>
                <w:sz w:val="28"/>
                <w:szCs w:val="28"/>
              </w:rPr>
              <w:object w:dxaOrig="5860" w:dyaOrig="420">
                <v:shape id="_x0000_i1039" type="#_x0000_t75" style="width:293pt;height:20.95pt" o:ole="">
                  <v:imagedata r:id="rId31" o:title=""/>
                </v:shape>
                <o:OLEObject Type="Embed" ProgID="Equation.3" ShapeID="_x0000_i1039" DrawAspect="Content" ObjectID="_1579690381" r:id="rId32"/>
              </w:object>
            </w:r>
          </w:p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08F">
              <w:rPr>
                <w:rFonts w:ascii="Times New Roman" w:hAnsi="Times New Roman"/>
                <w:position w:val="-24"/>
                <w:sz w:val="28"/>
                <w:szCs w:val="28"/>
              </w:rPr>
              <w:object w:dxaOrig="4260" w:dyaOrig="620">
                <v:shape id="_x0000_i1040" type="#_x0000_t75" style="width:211.8pt;height:31pt" o:ole="">
                  <v:imagedata r:id="rId33" o:title=""/>
                </v:shape>
                <o:OLEObject Type="Embed" ProgID="Equation.3" ShapeID="_x0000_i1040" DrawAspect="Content" ObjectID="_1579690382" r:id="rId34"/>
              </w:object>
            </w:r>
          </w:p>
          <w:p w:rsidR="00FF1630" w:rsidRPr="000A508F" w:rsidRDefault="00FF1630" w:rsidP="00545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08F">
              <w:rPr>
                <w:rFonts w:ascii="Times New Roman" w:hAnsi="Times New Roman"/>
                <w:sz w:val="28"/>
                <w:szCs w:val="28"/>
              </w:rPr>
              <w:t>Вещество</w:t>
            </w:r>
            <w:proofErr w:type="gramStart"/>
            <w:r w:rsidRPr="000A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508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</w:t>
            </w:r>
            <w:proofErr w:type="gramEnd"/>
            <w:r w:rsidRPr="000A508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– ацетальдегид</w:t>
            </w:r>
          </w:p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F1630">
              <w:rPr>
                <w:rFonts w:ascii="Times New Roman" w:hAnsi="Times New Roman"/>
                <w:position w:val="-12"/>
                <w:sz w:val="28"/>
                <w:szCs w:val="28"/>
              </w:rPr>
              <w:object w:dxaOrig="6380" w:dyaOrig="420">
                <v:shape id="_x0000_i1041" type="#_x0000_t75" style="width:319pt;height:20.95pt" o:ole="">
                  <v:imagedata r:id="rId35" o:title=""/>
                </v:shape>
                <o:OLEObject Type="Embed" ProgID="Equation.3" ShapeID="_x0000_i1041" DrawAspect="Content" ObjectID="_1579690383" r:id="rId36"/>
              </w:object>
            </w: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r w:rsidRPr="00FF16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         </w:t>
            </w:r>
          </w:p>
        </w:tc>
        <w:tc>
          <w:tcPr>
            <w:tcW w:w="1134" w:type="dxa"/>
          </w:tcPr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0,5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0,5</w:t>
            </w:r>
          </w:p>
        </w:tc>
      </w:tr>
      <w:tr w:rsidR="00FF1630" w:rsidRPr="00FF1630" w:rsidTr="00C30885">
        <w:tc>
          <w:tcPr>
            <w:tcW w:w="8613" w:type="dxa"/>
          </w:tcPr>
          <w:p w:rsidR="000A508F" w:rsidRDefault="00FF1630" w:rsidP="000A508F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lastRenderedPageBreak/>
              <w:t>Вещества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F163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реагируют между собой с образованием </w:t>
            </w:r>
            <w:r w:rsidRPr="00FF163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 w:rsidR="000A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1630" w:rsidRDefault="00FF1630" w:rsidP="000A50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08F">
              <w:rPr>
                <w:rFonts w:ascii="Times New Roman" w:hAnsi="Times New Roman"/>
                <w:sz w:val="28"/>
                <w:szCs w:val="28"/>
              </w:rPr>
              <w:t xml:space="preserve">В – этиленгликоль, </w:t>
            </w:r>
            <w:r w:rsidRPr="000A508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0A508F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0A508F">
              <w:rPr>
                <w:rFonts w:ascii="Times New Roman" w:hAnsi="Times New Roman"/>
                <w:sz w:val="28"/>
                <w:szCs w:val="28"/>
              </w:rPr>
              <w:t xml:space="preserve">разуется из уксусного альдегида.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С большой вероятностью можно сказать, что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– это уксусная кислота.</w:t>
            </w:r>
          </w:p>
          <w:p w:rsidR="000A508F" w:rsidRPr="00FF1630" w:rsidRDefault="000A508F" w:rsidP="000A50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508F" w:rsidRDefault="00FF1630" w:rsidP="000A508F">
            <w:pPr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position w:val="-12"/>
                <w:sz w:val="28"/>
                <w:szCs w:val="28"/>
              </w:rPr>
              <w:object w:dxaOrig="4980" w:dyaOrig="360">
                <v:shape id="_x0000_i1042" type="#_x0000_t75" style="width:248.65pt;height:18.4pt" o:ole="">
                  <v:imagedata r:id="rId37" o:title=""/>
                </v:shape>
                <o:OLEObject Type="Embed" ProgID="Equation.3" ShapeID="_x0000_i1042" DrawAspect="Content" ObjectID="_1579690384" r:id="rId38"/>
              </w:object>
            </w:r>
          </w:p>
          <w:p w:rsidR="00FF1630" w:rsidRPr="00FF1630" w:rsidRDefault="00FF1630" w:rsidP="000A508F">
            <w:pPr>
              <w:ind w:left="426" w:firstLine="360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раствор голубого цвета</w:t>
            </w:r>
          </w:p>
        </w:tc>
        <w:tc>
          <w:tcPr>
            <w:tcW w:w="1134" w:type="dxa"/>
          </w:tcPr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C30885">
        <w:tc>
          <w:tcPr>
            <w:tcW w:w="8613" w:type="dxa"/>
          </w:tcPr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7.  Этиленгликоль и уксусная кислота могут реагировать с образованием полного и неполного сложных эфиров. </w:t>
            </w:r>
          </w:p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По массовой доле кислорода в эфире  определим состав эфира.</w:t>
            </w:r>
          </w:p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object w:dxaOrig="4382" w:dyaOrig="1401">
                <v:shape id="_x0000_i1043" type="#_x0000_t75" style="width:219.35pt;height:70.35pt" o:ole="">
                  <v:imagedata r:id="rId39" o:title=""/>
                </v:shape>
                <o:OLEObject Type="Embed" ProgID="ACD.ChemSketch.20" ShapeID="_x0000_i1043" DrawAspect="Content" ObjectID="_1579690385" r:id="rId40"/>
              </w:object>
            </w:r>
          </w:p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Для неполного эфира  </w:t>
            </w:r>
          </w:p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object w:dxaOrig="5539" w:dyaOrig="680">
                <v:shape id="_x0000_i1044" type="#_x0000_t75" style="width:277.1pt;height:34.35pt" o:ole="">
                  <v:imagedata r:id="rId41" o:title=""/>
                </v:shape>
                <o:OLEObject Type="Embed" ProgID="Equation.3" ShapeID="_x0000_i1044" DrawAspect="Content" ObjectID="_1579690386" r:id="rId42"/>
              </w:object>
            </w:r>
          </w:p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Для полного эфира этиленгликоля и уксусной кислоты</w:t>
            </w:r>
          </w:p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object w:dxaOrig="5780" w:dyaOrig="680">
                <v:shape id="_x0000_i1045" type="#_x0000_t75" style="width:288.85pt;height:34.35pt" o:ole="">
                  <v:imagedata r:id="rId43" o:title=""/>
                </v:shape>
                <o:OLEObject Type="Embed" ProgID="Equation.3" ShapeID="_x0000_i1045" DrawAspect="Content" ObjectID="_1579690387" r:id="rId44"/>
              </w:object>
            </w:r>
          </w:p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что соответствует  условию задания. </w:t>
            </w:r>
          </w:p>
          <w:p w:rsidR="00FF1630" w:rsidRPr="00FF1630" w:rsidRDefault="00FF1630" w:rsidP="00545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Следователь</w:t>
            </w:r>
            <w:r w:rsidRPr="000A508F">
              <w:rPr>
                <w:rFonts w:ascii="Times New Roman" w:hAnsi="Times New Roman"/>
                <w:sz w:val="28"/>
                <w:szCs w:val="28"/>
              </w:rPr>
              <w:t xml:space="preserve">но, </w:t>
            </w:r>
            <w:r w:rsidRPr="000A508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G</w:t>
            </w:r>
            <w:r w:rsidRPr="000A508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– полный эфир этиленгликоля и уксусной кислоты</w:t>
            </w:r>
            <w:r w:rsidRPr="000A50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1630" w:rsidRPr="00FF1630" w:rsidTr="00C30885">
        <w:tc>
          <w:tcPr>
            <w:tcW w:w="8613" w:type="dxa"/>
          </w:tcPr>
          <w:p w:rsidR="00FF1630" w:rsidRPr="00FF1630" w:rsidRDefault="00FF1630" w:rsidP="00545218">
            <w:pPr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FF1630" w:rsidRPr="00C30885" w:rsidRDefault="00FF1630" w:rsidP="00C3088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3088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</w:t>
            </w:r>
          </w:p>
        </w:tc>
      </w:tr>
    </w:tbl>
    <w:p w:rsidR="000A508F" w:rsidRDefault="000A508F" w:rsidP="00FF1630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</w:p>
    <w:p w:rsidR="00FF1630" w:rsidRDefault="00FF1630" w:rsidP="000A508F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b/>
          <w:sz w:val="28"/>
          <w:szCs w:val="28"/>
        </w:rPr>
        <w:lastRenderedPageBreak/>
        <w:t>4</w:t>
      </w:r>
      <w:r w:rsidR="000A508F">
        <w:rPr>
          <w:rFonts w:ascii="Times New Roman" w:hAnsi="Times New Roman"/>
          <w:b/>
          <w:sz w:val="28"/>
          <w:szCs w:val="28"/>
        </w:rPr>
        <w:t>Х</w:t>
      </w:r>
      <w:r w:rsidRPr="00FF1630">
        <w:rPr>
          <w:rFonts w:ascii="Times New Roman" w:hAnsi="Times New Roman"/>
          <w:b/>
          <w:sz w:val="28"/>
          <w:szCs w:val="28"/>
        </w:rPr>
        <w:t>.</w:t>
      </w:r>
      <w:r w:rsidRPr="00FF1630">
        <w:rPr>
          <w:rFonts w:ascii="Times New Roman" w:hAnsi="Times New Roman"/>
          <w:sz w:val="28"/>
          <w:szCs w:val="28"/>
        </w:rPr>
        <w:t xml:space="preserve">  Известно, что около 9% собранного картофеля мы теряем в процессе хранения. Можно ли уменьшить потери? Можно ли использовать картофель, непригодный в пищу? Предложите способ получения из картофеля и картофельных очистков искусственного каучука?</w:t>
      </w:r>
    </w:p>
    <w:p w:rsidR="000A508F" w:rsidRPr="00FF1630" w:rsidRDefault="000A508F" w:rsidP="000A508F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F1630" w:rsidRPr="00FF1630" w:rsidRDefault="000A508F" w:rsidP="000A508F">
      <w:pPr>
        <w:pStyle w:val="1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FF1630" w:rsidRPr="00FF1630">
        <w:rPr>
          <w:rFonts w:ascii="Times New Roman" w:hAnsi="Times New Roman"/>
          <w:sz w:val="28"/>
          <w:szCs w:val="28"/>
        </w:rPr>
        <w:t xml:space="preserve">риведите уравнения реакций и вычислите, какое количество каучука теоретически можно было бы получить из вашего картофеля, который был испорчен в процессе хранения, если вы собрали 30 мешков по </w:t>
      </w:r>
      <w:smartTag w:uri="urn:schemas-microsoft-com:office:smarttags" w:element="metricconverter">
        <w:smartTagPr>
          <w:attr w:name="ProductID" w:val="25 кг"/>
        </w:smartTagPr>
        <w:r w:rsidR="00FF1630" w:rsidRPr="00FF1630">
          <w:rPr>
            <w:rFonts w:ascii="Times New Roman" w:hAnsi="Times New Roman"/>
            <w:sz w:val="28"/>
            <w:szCs w:val="28"/>
          </w:rPr>
          <w:t>25 кг</w:t>
        </w:r>
      </w:smartTag>
      <w:r w:rsidR="00FF1630" w:rsidRPr="00FF1630">
        <w:rPr>
          <w:rFonts w:ascii="Times New Roman" w:hAnsi="Times New Roman"/>
          <w:sz w:val="28"/>
          <w:szCs w:val="28"/>
        </w:rPr>
        <w:t xml:space="preserve"> каждый. Содержание  крахмала 14 %. </w:t>
      </w:r>
    </w:p>
    <w:p w:rsidR="00FF1630" w:rsidRPr="00FF1630" w:rsidRDefault="000A508F" w:rsidP="000A508F">
      <w:pPr>
        <w:pStyle w:val="1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FF1630" w:rsidRPr="00FF1630">
        <w:rPr>
          <w:rFonts w:ascii="Times New Roman" w:hAnsi="Times New Roman"/>
          <w:sz w:val="28"/>
          <w:szCs w:val="28"/>
        </w:rPr>
        <w:t xml:space="preserve">апишите схему вулканизации каучука. Какую массу резины можно получить из каучука, если содержание серы в ней составляет 5%? </w:t>
      </w:r>
    </w:p>
    <w:p w:rsidR="00FF1630" w:rsidRPr="00FF1630" w:rsidRDefault="000A508F" w:rsidP="000A508F">
      <w:pPr>
        <w:pStyle w:val="1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</w:t>
      </w:r>
      <w:r w:rsidR="00FF1630" w:rsidRPr="00FF1630">
        <w:rPr>
          <w:rFonts w:ascii="Times New Roman" w:hAnsi="Times New Roman"/>
          <w:sz w:val="28"/>
          <w:szCs w:val="28"/>
        </w:rPr>
        <w:t>то образуется при увеличении содержания серы в процессе вулканизации?</w:t>
      </w:r>
    </w:p>
    <w:p w:rsidR="00FF1630" w:rsidRPr="00FF1630" w:rsidRDefault="000A508F" w:rsidP="000A508F">
      <w:pPr>
        <w:pStyle w:val="1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="00FF1630" w:rsidRPr="00FF1630">
        <w:rPr>
          <w:rFonts w:ascii="Times New Roman" w:hAnsi="Times New Roman"/>
          <w:sz w:val="28"/>
          <w:szCs w:val="28"/>
        </w:rPr>
        <w:t>акие виды сырья вы могли бы еще предложить для производства каучука?</w:t>
      </w:r>
    </w:p>
    <w:p w:rsidR="00FF1630" w:rsidRPr="00FF1630" w:rsidRDefault="00FF1630" w:rsidP="000A508F">
      <w:pPr>
        <w:pStyle w:val="1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Какое из них является наиболее эффективным, т.е. позволяет получить наибольшее количество каучука? </w:t>
      </w:r>
    </w:p>
    <w:p w:rsidR="00FF1630" w:rsidRPr="00FF1630" w:rsidRDefault="00FF1630" w:rsidP="00FF1630">
      <w:pPr>
        <w:pStyle w:val="2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13"/>
        <w:gridCol w:w="1134"/>
      </w:tblGrid>
      <w:tr w:rsidR="00FF1630" w:rsidRPr="00FF1630" w:rsidTr="000A508F">
        <w:tc>
          <w:tcPr>
            <w:tcW w:w="8613" w:type="dxa"/>
          </w:tcPr>
          <w:p w:rsidR="00FF1630" w:rsidRPr="000A508F" w:rsidRDefault="000A508F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134" w:type="dxa"/>
          </w:tcPr>
          <w:p w:rsidR="00FF1630" w:rsidRPr="000A508F" w:rsidRDefault="000A508F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FF1630" w:rsidRPr="000A508F">
              <w:rPr>
                <w:rFonts w:ascii="Times New Roman" w:hAnsi="Times New Roman"/>
                <w:b/>
                <w:sz w:val="28"/>
                <w:szCs w:val="28"/>
              </w:rPr>
              <w:t>алл</w:t>
            </w: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FF1630" w:rsidRPr="00FF1630" w:rsidTr="000A508F">
        <w:tc>
          <w:tcPr>
            <w:tcW w:w="8613" w:type="dxa"/>
          </w:tcPr>
          <w:p w:rsidR="00FF1630" w:rsidRPr="00FF1630" w:rsidRDefault="000A508F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 xml:space="preserve"> Составлено уравнение гидролиза крахмала:</w:t>
            </w:r>
          </w:p>
          <w:p w:rsidR="00FF1630" w:rsidRPr="00FF1630" w:rsidRDefault="00FF1630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object w:dxaOrig="6165" w:dyaOrig="480">
                <v:shape id="_x0000_i1046" type="#_x0000_t75" style="width:308.1pt;height:24.3pt" o:ole="">
                  <v:imagedata r:id="rId45" o:title=""/>
                </v:shape>
                <o:OLEObject Type="Embed" ProgID="PBrush" ShapeID="_x0000_i1046" DrawAspect="Content" ObjectID="_1579690388" r:id="rId46"/>
              </w:object>
            </w:r>
          </w:p>
        </w:tc>
        <w:tc>
          <w:tcPr>
            <w:tcW w:w="1134" w:type="dxa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FF1630" w:rsidRPr="00FF1630" w:rsidTr="000A508F">
        <w:tc>
          <w:tcPr>
            <w:tcW w:w="8613" w:type="dxa"/>
          </w:tcPr>
          <w:p w:rsidR="00FF1630" w:rsidRPr="00FF1630" w:rsidRDefault="000A508F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 xml:space="preserve"> Составлено уравнение спиртового брожения глюкозы:</w:t>
            </w:r>
          </w:p>
          <w:p w:rsidR="00FF1630" w:rsidRPr="00FF1630" w:rsidRDefault="00FF1630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object w:dxaOrig="5160" w:dyaOrig="540">
                <v:shape id="_x0000_i1047" type="#_x0000_t75" style="width:255.35pt;height:26.8pt" o:ole="">
                  <v:imagedata r:id="rId47" o:title=""/>
                </v:shape>
                <o:OLEObject Type="Embed" ProgID="PBrush" ShapeID="_x0000_i1047" DrawAspect="Content" ObjectID="_1579690389" r:id="rId48"/>
              </w:object>
            </w:r>
          </w:p>
        </w:tc>
        <w:tc>
          <w:tcPr>
            <w:tcW w:w="1134" w:type="dxa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FF1630" w:rsidRPr="00FF1630" w:rsidTr="000A508F">
        <w:tc>
          <w:tcPr>
            <w:tcW w:w="8613" w:type="dxa"/>
          </w:tcPr>
          <w:p w:rsidR="00FF1630" w:rsidRPr="00FF1630" w:rsidRDefault="000A508F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 xml:space="preserve"> Составлено уравнение получения бутадиена-1,3:</w:t>
            </w:r>
          </w:p>
          <w:p w:rsidR="00FF1630" w:rsidRPr="00FF1630" w:rsidRDefault="00FF1630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object w:dxaOrig="8325" w:dyaOrig="840">
                <v:shape id="_x0000_i1048" type="#_x0000_t75" style="width:416.1pt;height:41.85pt" o:ole="">
                  <v:imagedata r:id="rId49" o:title=""/>
                </v:shape>
                <o:OLEObject Type="Embed" ProgID="PBrush" ShapeID="_x0000_i1048" DrawAspect="Content" ObjectID="_1579690390" r:id="rId50"/>
              </w:object>
            </w:r>
          </w:p>
        </w:tc>
        <w:tc>
          <w:tcPr>
            <w:tcW w:w="1134" w:type="dxa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FF1630" w:rsidRPr="00FF1630" w:rsidTr="000A508F">
        <w:tc>
          <w:tcPr>
            <w:tcW w:w="8613" w:type="dxa"/>
          </w:tcPr>
          <w:p w:rsidR="00FF1630" w:rsidRPr="00FF1630" w:rsidRDefault="000A508F" w:rsidP="000A508F">
            <w:pPr>
              <w:pStyle w:val="2"/>
              <w:spacing w:line="276" w:lineRule="auto"/>
              <w:ind w:right="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 xml:space="preserve"> Составлена схема полимеризации бутадиена-1,3:</w:t>
            </w:r>
          </w:p>
          <w:p w:rsidR="00FF1630" w:rsidRPr="00FF1630" w:rsidRDefault="00FF1630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object w:dxaOrig="9360" w:dyaOrig="750">
                <v:shape id="_x0000_i1049" type="#_x0000_t75" style="width:434.5pt;height:35.15pt" o:ole="">
                  <v:imagedata r:id="rId51" o:title=""/>
                </v:shape>
                <o:OLEObject Type="Embed" ProgID="PBrush" ShapeID="_x0000_i1049" DrawAspect="Content" ObjectID="_1579690391" r:id="rId52"/>
              </w:object>
            </w:r>
          </w:p>
        </w:tc>
        <w:tc>
          <w:tcPr>
            <w:tcW w:w="1134" w:type="dxa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FF1630" w:rsidRPr="00FF1630" w:rsidTr="000A508F">
        <w:tc>
          <w:tcPr>
            <w:tcW w:w="8613" w:type="dxa"/>
          </w:tcPr>
          <w:p w:rsidR="00FF1630" w:rsidRPr="00FF1630" w:rsidRDefault="000A508F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</w:t>
            </w:r>
            <w:r w:rsidR="00FF1630"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Произведен расчет массы картофеля:</w:t>
            </w:r>
          </w:p>
          <w:p w:rsidR="00FF1630" w:rsidRPr="00FF1630" w:rsidRDefault="00FF1630" w:rsidP="000A508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FF163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(картофеля) = (30 </w:t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ym w:font="Symbol" w:char="F0D7"/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25) </w:t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ym w:font="Symbol" w:char="F0D7"/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0,09 = </w:t>
            </w:r>
            <w:smartTag w:uri="urn:schemas-microsoft-com:office:smarttags" w:element="metricconverter">
              <w:smartTagPr>
                <w:attr w:name="ProductID" w:val="67,5 кг"/>
              </w:smartTagPr>
              <w:r w:rsidRPr="00FF163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67,5 кг</w:t>
              </w:r>
            </w:smartTag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0A508F">
        <w:tc>
          <w:tcPr>
            <w:tcW w:w="8613" w:type="dxa"/>
          </w:tcPr>
          <w:p w:rsidR="00FF1630" w:rsidRPr="00FF1630" w:rsidRDefault="000A508F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</w:t>
            </w:r>
            <w:r w:rsidR="00FF1630"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Произведен расчет массы крахмала</w:t>
            </w:r>
          </w:p>
          <w:p w:rsidR="00FF1630" w:rsidRPr="00FF1630" w:rsidRDefault="00FF1630" w:rsidP="000A508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FF163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(крахмала) = 67,5 </w:t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ym w:font="Symbol" w:char="F0D7"/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0,14 = </w:t>
            </w:r>
            <w:smartTag w:uri="urn:schemas-microsoft-com:office:smarttags" w:element="metricconverter">
              <w:smartTagPr>
                <w:attr w:name="ProductID" w:val="9,45 кг"/>
              </w:smartTagPr>
              <w:r w:rsidRPr="00FF163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9,45 кг</w:t>
              </w:r>
            </w:smartTag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0A508F">
        <w:tc>
          <w:tcPr>
            <w:tcW w:w="8613" w:type="dxa"/>
          </w:tcPr>
          <w:p w:rsidR="00F83EB1" w:rsidRDefault="00F83EB1" w:rsidP="00F83EB1">
            <w:pPr>
              <w:pStyle w:val="2"/>
              <w:jc w:val="both"/>
              <w:rPr>
                <w:rFonts w:ascii="Times New Roman Udm" w:hAnsi="Times New Roman Udm" w:cs="Times New Roman Udm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Udm" w:hAnsi="Times New Roman Udm" w:cs="Times New Roman Udm"/>
                <w:sz w:val="28"/>
                <w:szCs w:val="28"/>
                <w:shd w:val="clear" w:color="auto" w:fill="FFFFFF"/>
              </w:rPr>
              <w:t>7. Произведен расчет количества вещества глюкозы (глюкозных единиц) в крахмале:</w:t>
            </w:r>
          </w:p>
          <w:p w:rsidR="00FF1630" w:rsidRPr="00FF1630" w:rsidRDefault="00F83EB1" w:rsidP="00F83EB1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C198F">
              <w:rPr>
                <w:position w:val="-24"/>
                <w:sz w:val="28"/>
                <w:szCs w:val="28"/>
              </w:rPr>
              <w:object w:dxaOrig="4340" w:dyaOrig="620">
                <v:shape id="_x0000_i1065" type="#_x0000_t75" style="width:216.85pt;height:31pt" o:ole="">
                  <v:imagedata r:id="rId53" o:title=""/>
                </v:shape>
                <o:OLEObject Type="Embed" ProgID="Equation.3" ShapeID="_x0000_i1065" DrawAspect="Content" ObjectID="_1579690392" r:id="rId54"/>
              </w:object>
            </w:r>
          </w:p>
        </w:tc>
        <w:tc>
          <w:tcPr>
            <w:tcW w:w="1134" w:type="dxa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0,5</w:t>
            </w:r>
          </w:p>
        </w:tc>
      </w:tr>
      <w:tr w:rsidR="00FF1630" w:rsidRPr="00FF1630" w:rsidTr="000A508F">
        <w:tc>
          <w:tcPr>
            <w:tcW w:w="8613" w:type="dxa"/>
          </w:tcPr>
          <w:p w:rsidR="00FF1630" w:rsidRPr="00FF1630" w:rsidRDefault="000A508F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8.</w:t>
            </w:r>
            <w:r w:rsidR="00FF1630"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Произведен расчет количества вещества бутадиена-1,3.</w:t>
            </w:r>
          </w:p>
          <w:p w:rsidR="00FF1630" w:rsidRPr="00FF1630" w:rsidRDefault="00FF1630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Согласно схеме количество бутадиена будет равно количеству глюкозы, т.е. 0,0583 кмоль.</w:t>
            </w:r>
          </w:p>
          <w:p w:rsidR="00FF1630" w:rsidRPr="00FF1630" w:rsidRDefault="00FF1630" w:rsidP="0054521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object w:dxaOrig="5898" w:dyaOrig="358">
                <v:shape id="_x0000_i1050" type="#_x0000_t75" style="width:368.35pt;height:22.6pt" o:ole="">
                  <v:imagedata r:id="rId55" o:title=""/>
                </v:shape>
                <o:OLEObject Type="Embed" ProgID="ChemDraw.Document.6.0" ShapeID="_x0000_i1050" DrawAspect="Content" ObjectID="_1579690393" r:id="rId56"/>
              </w:object>
            </w:r>
          </w:p>
        </w:tc>
        <w:tc>
          <w:tcPr>
            <w:tcW w:w="1134" w:type="dxa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FF1630" w:rsidRPr="00FF1630" w:rsidTr="000A508F">
        <w:tc>
          <w:tcPr>
            <w:tcW w:w="8613" w:type="dxa"/>
          </w:tcPr>
          <w:p w:rsidR="00FF1630" w:rsidRPr="00FF1630" w:rsidRDefault="000A508F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9.</w:t>
            </w:r>
            <w:r w:rsidR="00FF1630"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Произведен расчет количества каучука:</w:t>
            </w:r>
          </w:p>
          <w:p w:rsidR="00FF1630" w:rsidRPr="00FF1630" w:rsidRDefault="00FF1630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 реакции  </w:t>
            </w:r>
          </w:p>
          <w:p w:rsidR="00FF1630" w:rsidRPr="00FF1630" w:rsidRDefault="00FF1630" w:rsidP="000A508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object w:dxaOrig="7211" w:dyaOrig="720">
                <v:shape id="_x0000_i1051" type="#_x0000_t75" style="width:349.95pt;height:35.15pt" o:ole="">
                  <v:imagedata r:id="rId57" o:title=""/>
                </v:shape>
                <o:OLEObject Type="Embed" ProgID="ChemDraw.Document.6.0" ShapeID="_x0000_i1051" DrawAspect="Content" ObjectID="_1579690394" r:id="rId58"/>
              </w:object>
            </w:r>
          </w:p>
          <w:p w:rsidR="00FF1630" w:rsidRPr="00FF1630" w:rsidRDefault="00FF1630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образуется 0,0583 кмоль каучука, т.к. </w:t>
            </w:r>
          </w:p>
          <w:p w:rsidR="00FF1630" w:rsidRPr="00261BA0" w:rsidRDefault="00FF1630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FF163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261BA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261BA0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261BA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=</w:t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CH</w:t>
            </w:r>
            <w:r w:rsidRPr="00261BA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–</w:t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CH</w:t>
            </w:r>
            <w:r w:rsidRPr="00261BA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=</w:t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CH</w:t>
            </w:r>
            <w:r w:rsidRPr="00261BA0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261BA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)   </w:t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sym w:font="Symbol" w:char="F0AE"/>
            </w:r>
            <w:r w:rsidRPr="00261BA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   </w:t>
            </w:r>
            <w:r w:rsidRPr="00FF163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261BA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(–</w:t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CH</w:t>
            </w:r>
            <w:r w:rsidRPr="00261BA0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261BA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–</w:t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CH</w:t>
            </w:r>
            <w:r w:rsidRPr="00261BA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=</w:t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CH</w:t>
            </w:r>
            <w:r w:rsidRPr="00261BA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–</w:t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CH</w:t>
            </w:r>
            <w:r w:rsidRPr="00261BA0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261BA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–)</w:t>
            </w:r>
          </w:p>
        </w:tc>
        <w:tc>
          <w:tcPr>
            <w:tcW w:w="1134" w:type="dxa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0A508F">
        <w:tc>
          <w:tcPr>
            <w:tcW w:w="8613" w:type="dxa"/>
          </w:tcPr>
          <w:p w:rsidR="00FF1630" w:rsidRPr="00FF1630" w:rsidRDefault="000A508F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10.</w:t>
            </w:r>
            <w:r w:rsidR="00FF1630"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Рассчитана масса каучука</w:t>
            </w:r>
          </w:p>
          <w:p w:rsidR="00FF1630" w:rsidRPr="00FF1630" w:rsidRDefault="00FF1630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163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= 0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,0583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кмоль </w:t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sym w:font="Symbol" w:char="F0D7"/>
            </w:r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54 кг/кмоль = </w:t>
            </w:r>
            <w:smartTag w:uri="urn:schemas-microsoft-com:office:smarttags" w:element="metricconverter">
              <w:smartTagPr>
                <w:attr w:name="ProductID" w:val="3,15 кг"/>
              </w:smartTagPr>
              <w:r w:rsidRPr="00FF163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3,15 кг</w:t>
              </w:r>
            </w:smartTag>
            <w:r w:rsidRPr="00FF16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0A508F">
        <w:tc>
          <w:tcPr>
            <w:tcW w:w="8613" w:type="dxa"/>
          </w:tcPr>
          <w:p w:rsidR="00FF1630" w:rsidRPr="00FF1630" w:rsidRDefault="000A508F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 xml:space="preserve"> Приведено схематическое строение бутадиенового каучука, вулканизированного серой:</w:t>
            </w:r>
          </w:p>
          <w:p w:rsidR="00FF1630" w:rsidRPr="00FF1630" w:rsidRDefault="00FF1630" w:rsidP="000A508F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object w:dxaOrig="6644" w:dyaOrig="3913">
                <v:shape id="_x0000_i1052" type="#_x0000_t75" style="width:284.65pt;height:168.3pt" o:ole="">
                  <v:imagedata r:id="rId59" o:title=""/>
                </v:shape>
                <o:OLEObject Type="Embed" ProgID="ChemDraw.Document.6.0" ShapeID="_x0000_i1052" DrawAspect="Content" ObjectID="_1579690395" r:id="rId60"/>
              </w:object>
            </w:r>
          </w:p>
        </w:tc>
        <w:tc>
          <w:tcPr>
            <w:tcW w:w="1134" w:type="dxa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FF1630" w:rsidRPr="00FF1630" w:rsidTr="000A508F">
        <w:tc>
          <w:tcPr>
            <w:tcW w:w="8613" w:type="dxa"/>
          </w:tcPr>
          <w:p w:rsidR="00FF1630" w:rsidRPr="00FF1630" w:rsidRDefault="000A508F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 xml:space="preserve"> Рассчитана масса резины:</w:t>
            </w:r>
          </w:p>
          <w:p w:rsidR="00FF1630" w:rsidRPr="00FF1630" w:rsidRDefault="00FF1630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масса резины, полученной из </w:t>
            </w:r>
            <w:smartTag w:uri="urn:schemas-microsoft-com:office:smarttags" w:element="metricconverter">
              <w:smartTagPr>
                <w:attr w:name="ProductID" w:val="3,15 кг"/>
              </w:smartTagPr>
              <w:r w:rsidRPr="00FF1630">
                <w:rPr>
                  <w:rFonts w:ascii="Times New Roman" w:hAnsi="Times New Roman"/>
                  <w:sz w:val="28"/>
                  <w:szCs w:val="28"/>
                </w:rPr>
                <w:t>3,15 кг</w:t>
              </w:r>
            </w:smartTag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каучука, составит:</w:t>
            </w:r>
          </w:p>
          <w:p w:rsidR="00FF1630" w:rsidRPr="00FF1630" w:rsidRDefault="00FF1630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16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(резины) = (0,05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3,15)/0,95 + 3,15 = 3,32 кг.</w:t>
            </w:r>
          </w:p>
        </w:tc>
        <w:tc>
          <w:tcPr>
            <w:tcW w:w="1134" w:type="dxa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0A508F">
        <w:tc>
          <w:tcPr>
            <w:tcW w:w="8613" w:type="dxa"/>
          </w:tcPr>
          <w:p w:rsidR="00FF1630" w:rsidRPr="00FF1630" w:rsidRDefault="00FF1630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13. Что образуется при увеличении содержания серы?</w:t>
            </w:r>
          </w:p>
          <w:p w:rsidR="00FF1630" w:rsidRPr="00FF1630" w:rsidRDefault="00FF1630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При увеличении содержания серы до 30-50% образуется эбонит.</w:t>
            </w:r>
          </w:p>
        </w:tc>
        <w:tc>
          <w:tcPr>
            <w:tcW w:w="1134" w:type="dxa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0A508F">
        <w:tc>
          <w:tcPr>
            <w:tcW w:w="8613" w:type="dxa"/>
          </w:tcPr>
          <w:p w:rsidR="00FF1630" w:rsidRPr="00FF1630" w:rsidRDefault="00FF1630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14. Какое сырье является более эффективным?</w:t>
            </w:r>
          </w:p>
          <w:p w:rsidR="00FF1630" w:rsidRPr="00FF1630" w:rsidRDefault="00FF1630" w:rsidP="000A508F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Можно предложить сырье с большим содержанием глюкозы (например, в составе целлюлозы): содержание целлюлозы в древесине составляет выше 40%. Это позволило бы получить больше каучука, чем из картофеля.</w:t>
            </w:r>
          </w:p>
        </w:tc>
        <w:tc>
          <w:tcPr>
            <w:tcW w:w="1134" w:type="dxa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0A508F">
        <w:tc>
          <w:tcPr>
            <w:tcW w:w="8613" w:type="dxa"/>
          </w:tcPr>
          <w:p w:rsidR="00FF1630" w:rsidRPr="000A508F" w:rsidRDefault="00FF1630" w:rsidP="005452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FF1630" w:rsidRPr="00FF1630" w:rsidRDefault="00FF1630" w:rsidP="000A508F">
      <w:pPr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b/>
          <w:sz w:val="28"/>
          <w:szCs w:val="28"/>
        </w:rPr>
        <w:t>5</w:t>
      </w:r>
      <w:r w:rsidR="000A508F">
        <w:rPr>
          <w:rFonts w:ascii="Times New Roman" w:hAnsi="Times New Roman"/>
          <w:b/>
          <w:sz w:val="28"/>
          <w:szCs w:val="28"/>
        </w:rPr>
        <w:t>Х</w:t>
      </w:r>
      <w:r w:rsidRPr="00FF1630">
        <w:rPr>
          <w:rFonts w:ascii="Times New Roman" w:hAnsi="Times New Roman"/>
          <w:b/>
          <w:sz w:val="28"/>
          <w:szCs w:val="28"/>
        </w:rPr>
        <w:t>.</w:t>
      </w:r>
      <w:r w:rsidRPr="00FF1630">
        <w:rPr>
          <w:rFonts w:ascii="Times New Roman" w:hAnsi="Times New Roman"/>
          <w:sz w:val="28"/>
          <w:szCs w:val="28"/>
        </w:rPr>
        <w:t xml:space="preserve"> Через дистиллированную воду пропустили </w:t>
      </w:r>
      <w:smartTag w:uri="urn:schemas-microsoft-com:office:smarttags" w:element="metricconverter">
        <w:smartTagPr>
          <w:attr w:name="ProductID" w:val="112 л"/>
        </w:smartTagPr>
        <w:r w:rsidRPr="00FF1630">
          <w:rPr>
            <w:rFonts w:ascii="Times New Roman" w:hAnsi="Times New Roman"/>
            <w:sz w:val="28"/>
            <w:szCs w:val="28"/>
          </w:rPr>
          <w:t>112 л</w:t>
        </w:r>
      </w:smartTag>
      <w:r w:rsidRPr="00FF1630">
        <w:rPr>
          <w:rFonts w:ascii="Times New Roman" w:hAnsi="Times New Roman"/>
          <w:sz w:val="28"/>
          <w:szCs w:val="28"/>
        </w:rPr>
        <w:t xml:space="preserve"> углекислого газа (</w:t>
      </w:r>
      <w:proofErr w:type="gramStart"/>
      <w:r w:rsidRPr="00FF1630">
        <w:rPr>
          <w:rFonts w:ascii="Times New Roman" w:hAnsi="Times New Roman"/>
          <w:sz w:val="28"/>
          <w:szCs w:val="28"/>
        </w:rPr>
        <w:t>н</w:t>
      </w:r>
      <w:proofErr w:type="gramEnd"/>
      <w:r w:rsidRPr="00FF1630">
        <w:rPr>
          <w:rFonts w:ascii="Times New Roman" w:hAnsi="Times New Roman"/>
          <w:sz w:val="28"/>
          <w:szCs w:val="28"/>
        </w:rPr>
        <w:t xml:space="preserve">.у.). Известно, что только 1% углекислого газа преобразуется в угольную кислоту. </w:t>
      </w:r>
      <w:r w:rsidRPr="00FF1630">
        <w:rPr>
          <w:rFonts w:ascii="Times New Roman" w:hAnsi="Times New Roman"/>
          <w:sz w:val="28"/>
          <w:szCs w:val="28"/>
        </w:rPr>
        <w:lastRenderedPageBreak/>
        <w:t xml:space="preserve">К данному раствору добавили </w:t>
      </w:r>
      <w:smartTag w:uri="urn:schemas-microsoft-com:office:smarttags" w:element="metricconverter">
        <w:smartTagPr>
          <w:attr w:name="ProductID" w:val="0,84 г"/>
        </w:smartTagPr>
        <w:r w:rsidRPr="00FF1630">
          <w:rPr>
            <w:rFonts w:ascii="Times New Roman" w:hAnsi="Times New Roman"/>
            <w:sz w:val="28"/>
            <w:szCs w:val="28"/>
          </w:rPr>
          <w:t>0,84 г</w:t>
        </w:r>
      </w:smartTag>
      <w:r w:rsidRPr="00FF1630">
        <w:rPr>
          <w:rFonts w:ascii="Times New Roman" w:hAnsi="Times New Roman"/>
          <w:sz w:val="28"/>
          <w:szCs w:val="28"/>
        </w:rPr>
        <w:t xml:space="preserve"> гидрокарбоната натрия. Общий объем раствора оказался равным 800 мл. </w:t>
      </w:r>
    </w:p>
    <w:p w:rsidR="00FF1630" w:rsidRPr="00FF1630" w:rsidRDefault="00FF1630" w:rsidP="000A508F">
      <w:pPr>
        <w:spacing w:after="0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>1) Рассчитать концентрацию ионов водорода в полученном растворе, если</w:t>
      </w:r>
      <w:proofErr w:type="gramStart"/>
      <w:r w:rsidRPr="00FF1630">
        <w:rPr>
          <w:rFonts w:ascii="Times New Roman" w:hAnsi="Times New Roman"/>
          <w:sz w:val="28"/>
          <w:szCs w:val="28"/>
        </w:rPr>
        <w:t xml:space="preserve"> </w:t>
      </w:r>
      <w:r w:rsidRPr="00FF1630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FF1630">
        <w:rPr>
          <w:rFonts w:ascii="Times New Roman" w:hAnsi="Times New Roman"/>
          <w:i/>
          <w:sz w:val="28"/>
          <w:szCs w:val="28"/>
          <w:vertAlign w:val="subscript"/>
        </w:rPr>
        <w:t>а,1</w:t>
      </w:r>
      <w:r w:rsidRPr="00FF1630">
        <w:rPr>
          <w:rFonts w:ascii="Times New Roman" w:hAnsi="Times New Roman"/>
          <w:sz w:val="28"/>
          <w:szCs w:val="28"/>
        </w:rPr>
        <w:t>(Н</w:t>
      </w:r>
      <w:r w:rsidRPr="00FF1630">
        <w:rPr>
          <w:rFonts w:ascii="Times New Roman" w:hAnsi="Times New Roman"/>
          <w:sz w:val="28"/>
          <w:szCs w:val="28"/>
          <w:vertAlign w:val="subscript"/>
        </w:rPr>
        <w:t>2</w:t>
      </w:r>
      <w:r w:rsidRPr="00FF1630">
        <w:rPr>
          <w:rFonts w:ascii="Times New Roman" w:hAnsi="Times New Roman"/>
          <w:sz w:val="28"/>
          <w:szCs w:val="28"/>
        </w:rPr>
        <w:t>СО</w:t>
      </w:r>
      <w:r w:rsidRPr="00FF1630">
        <w:rPr>
          <w:rFonts w:ascii="Times New Roman" w:hAnsi="Times New Roman"/>
          <w:sz w:val="28"/>
          <w:szCs w:val="28"/>
          <w:vertAlign w:val="subscript"/>
        </w:rPr>
        <w:t>3</w:t>
      </w:r>
      <w:r w:rsidRPr="00FF1630">
        <w:rPr>
          <w:rFonts w:ascii="Times New Roman" w:hAnsi="Times New Roman"/>
          <w:sz w:val="28"/>
          <w:szCs w:val="28"/>
        </w:rPr>
        <w:t>) = 4,45</w:t>
      </w:r>
      <w:r w:rsidRPr="00FF1630">
        <w:rPr>
          <w:rFonts w:ascii="Times New Roman" w:hAnsi="Times New Roman"/>
          <w:sz w:val="28"/>
          <w:szCs w:val="28"/>
        </w:rPr>
        <w:sym w:font="Symbol" w:char="F0D7"/>
      </w:r>
      <w:r w:rsidRPr="00FF1630">
        <w:rPr>
          <w:rFonts w:ascii="Times New Roman" w:hAnsi="Times New Roman"/>
          <w:sz w:val="28"/>
          <w:szCs w:val="28"/>
        </w:rPr>
        <w:t>10</w:t>
      </w:r>
      <w:r w:rsidRPr="00FF1630">
        <w:rPr>
          <w:rFonts w:ascii="Times New Roman" w:hAnsi="Times New Roman"/>
          <w:sz w:val="28"/>
          <w:szCs w:val="28"/>
          <w:vertAlign w:val="superscript"/>
        </w:rPr>
        <w:t>–7</w:t>
      </w:r>
      <w:r w:rsidRPr="00FF1630">
        <w:rPr>
          <w:rFonts w:ascii="Times New Roman" w:hAnsi="Times New Roman"/>
          <w:sz w:val="28"/>
          <w:szCs w:val="28"/>
        </w:rPr>
        <w:t>.</w:t>
      </w:r>
    </w:p>
    <w:p w:rsidR="00FF1630" w:rsidRPr="00FF1630" w:rsidRDefault="00FF1630" w:rsidP="000A508F">
      <w:pPr>
        <w:spacing w:after="0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>2) Во сколько раз отличается концентрация ионов водорода полученного раствора от концентрац</w:t>
      </w:r>
      <w:proofErr w:type="gramStart"/>
      <w:r w:rsidRPr="00FF1630">
        <w:rPr>
          <w:rFonts w:ascii="Times New Roman" w:hAnsi="Times New Roman"/>
          <w:sz w:val="28"/>
          <w:szCs w:val="28"/>
        </w:rPr>
        <w:t>ии ио</w:t>
      </w:r>
      <w:proofErr w:type="gramEnd"/>
      <w:r w:rsidRPr="00FF1630">
        <w:rPr>
          <w:rFonts w:ascii="Times New Roman" w:hAnsi="Times New Roman"/>
          <w:sz w:val="28"/>
          <w:szCs w:val="28"/>
        </w:rPr>
        <w:t>нов водорода в чистой воде?</w:t>
      </w:r>
    </w:p>
    <w:p w:rsidR="00FF1630" w:rsidRPr="00FF1630" w:rsidRDefault="00FF1630" w:rsidP="000A508F">
      <w:pPr>
        <w:spacing w:after="0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3) определить соотношение </w:t>
      </w:r>
      <w:r w:rsidRPr="00FF1630">
        <w:rPr>
          <w:rFonts w:ascii="Times New Roman" w:hAnsi="Times New Roman"/>
          <w:sz w:val="28"/>
          <w:szCs w:val="28"/>
          <w:lang w:val="en-US"/>
        </w:rPr>
        <w:t>C</w:t>
      </w:r>
      <w:r w:rsidRPr="00FF1630">
        <w:rPr>
          <w:rFonts w:ascii="Times New Roman" w:hAnsi="Times New Roman"/>
          <w:sz w:val="28"/>
          <w:szCs w:val="28"/>
        </w:rPr>
        <w:t>(</w:t>
      </w:r>
      <w:proofErr w:type="spellStart"/>
      <w:r w:rsidRPr="00FF1630">
        <w:rPr>
          <w:rFonts w:ascii="Times New Roman" w:hAnsi="Times New Roman"/>
          <w:sz w:val="28"/>
          <w:szCs w:val="28"/>
          <w:lang w:val="en-US"/>
        </w:rPr>
        <w:t>NaHCO</w:t>
      </w:r>
      <w:proofErr w:type="spellEnd"/>
      <w:r w:rsidRPr="00FF1630">
        <w:rPr>
          <w:rFonts w:ascii="Times New Roman" w:hAnsi="Times New Roman"/>
          <w:sz w:val="28"/>
          <w:szCs w:val="28"/>
          <w:vertAlign w:val="subscript"/>
        </w:rPr>
        <w:t>3</w:t>
      </w:r>
      <w:r w:rsidRPr="00FF1630">
        <w:rPr>
          <w:rFonts w:ascii="Times New Roman" w:hAnsi="Times New Roman"/>
          <w:sz w:val="28"/>
          <w:szCs w:val="28"/>
        </w:rPr>
        <w:t>):С(</w:t>
      </w:r>
      <w:r w:rsidRPr="00FF1630">
        <w:rPr>
          <w:rFonts w:ascii="Times New Roman" w:hAnsi="Times New Roman"/>
          <w:sz w:val="28"/>
          <w:szCs w:val="28"/>
          <w:lang w:val="en-US"/>
        </w:rPr>
        <w:t>H</w:t>
      </w:r>
      <w:r w:rsidRPr="00FF1630">
        <w:rPr>
          <w:rFonts w:ascii="Times New Roman" w:hAnsi="Times New Roman"/>
          <w:sz w:val="28"/>
          <w:szCs w:val="28"/>
          <w:vertAlign w:val="subscript"/>
        </w:rPr>
        <w:t>2</w:t>
      </w:r>
      <w:r w:rsidRPr="00FF1630">
        <w:rPr>
          <w:rFonts w:ascii="Times New Roman" w:hAnsi="Times New Roman"/>
          <w:sz w:val="28"/>
          <w:szCs w:val="28"/>
          <w:lang w:val="en-US"/>
        </w:rPr>
        <w:t>CO</w:t>
      </w:r>
      <w:r w:rsidRPr="00FF1630">
        <w:rPr>
          <w:rFonts w:ascii="Times New Roman" w:hAnsi="Times New Roman"/>
          <w:sz w:val="28"/>
          <w:szCs w:val="28"/>
          <w:vertAlign w:val="subscript"/>
        </w:rPr>
        <w:t>3</w:t>
      </w:r>
      <w:r w:rsidRPr="00FF1630">
        <w:rPr>
          <w:rFonts w:ascii="Times New Roman" w:hAnsi="Times New Roman"/>
          <w:sz w:val="28"/>
          <w:szCs w:val="28"/>
        </w:rPr>
        <w:t>). Чему равно это соотношение в крови человека в норме?</w:t>
      </w:r>
    </w:p>
    <w:p w:rsidR="00FF1630" w:rsidRPr="00FF1630" w:rsidRDefault="00FF1630" w:rsidP="000A508F">
      <w:pPr>
        <w:spacing w:after="0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4) как называется запас </w:t>
      </w:r>
      <w:proofErr w:type="gramStart"/>
      <w:r w:rsidRPr="00FF1630">
        <w:rPr>
          <w:rFonts w:ascii="Times New Roman" w:hAnsi="Times New Roman"/>
          <w:sz w:val="28"/>
          <w:szCs w:val="28"/>
        </w:rPr>
        <w:t>гидрокарбонат-ионов</w:t>
      </w:r>
      <w:proofErr w:type="gramEnd"/>
      <w:r w:rsidRPr="00FF1630">
        <w:rPr>
          <w:rFonts w:ascii="Times New Roman" w:hAnsi="Times New Roman"/>
          <w:sz w:val="28"/>
          <w:szCs w:val="28"/>
        </w:rPr>
        <w:t xml:space="preserve"> крови человека и для чего он используется? </w:t>
      </w:r>
    </w:p>
    <w:p w:rsidR="00FF1630" w:rsidRPr="00FF1630" w:rsidRDefault="00FF1630" w:rsidP="00FF1630">
      <w:pPr>
        <w:pStyle w:val="2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3"/>
        <w:gridCol w:w="1094"/>
      </w:tblGrid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0A508F" w:rsidRDefault="000A508F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0A508F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FF1630" w:rsidRPr="000A508F">
              <w:rPr>
                <w:rFonts w:ascii="Times New Roman" w:hAnsi="Times New Roman"/>
                <w:b/>
                <w:sz w:val="28"/>
                <w:szCs w:val="28"/>
              </w:rPr>
              <w:t>алл</w:t>
            </w: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</w:tr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FF1630" w:rsidRDefault="000A508F" w:rsidP="00545218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 xml:space="preserve"> Уравнение растворения углекислого газа в воде:</w:t>
            </w:r>
          </w:p>
          <w:p w:rsidR="00FF1630" w:rsidRPr="00FF1630" w:rsidRDefault="00FF1630" w:rsidP="00545218">
            <w:pPr>
              <w:pStyle w:val="2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+ Н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object w:dxaOrig="375" w:dyaOrig="255">
                <v:shape id="_x0000_i1053" type="#_x0000_t75" style="width:18.4pt;height:12.55pt" o:ole="">
                  <v:imagedata r:id="rId61" o:title=""/>
                </v:shape>
                <o:OLEObject Type="Embed" ProgID="PBrush" ShapeID="_x0000_i1053" DrawAspect="Content" ObjectID="_1579690396" r:id="rId62"/>
              </w:objec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СО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(или СО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О)</w: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Объем прореагировавшего углекислого газа:</w:t>
            </w:r>
          </w:p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16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>СО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реаг.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= 0,01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112 = </w:t>
            </w:r>
            <w:smartTag w:uri="urn:schemas-microsoft-com:office:smarttags" w:element="metricconverter">
              <w:smartTagPr>
                <w:attr w:name="ProductID" w:val="1,12 л"/>
              </w:smartTagPr>
              <w:r w:rsidRPr="00FF1630">
                <w:rPr>
                  <w:rFonts w:ascii="Times New Roman" w:hAnsi="Times New Roman"/>
                  <w:sz w:val="28"/>
                  <w:szCs w:val="28"/>
                </w:rPr>
                <w:t>1,12 л</w:t>
              </w:r>
            </w:smartTag>
            <w:r w:rsidRPr="00FF16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Количество углекислого газа и угольной кислоты:</w:t>
            </w:r>
          </w:p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>СО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) =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(Н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СО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) = 1,12/22,4 = 0,05 моль.</w: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Концентрация угольной кислоты:</w:t>
            </w:r>
          </w:p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СО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) = 0,05/0,8 = 0,0625 моль/л.</w: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Количество добавленного гидрокарбоната натрия:</w:t>
            </w:r>
          </w:p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НСО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) = 0,84/84 = 0,01 моль. </w: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Концентрация гидрокарбоната натрия:</w:t>
            </w:r>
          </w:p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С(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НСО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) = 0,01/0,8 = 0,0125 моль/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Угольная кислота – слабая. В растворе диссоциирует в основном по первой ступени: </w:t>
            </w:r>
          </w:p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Н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СО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</w:rPr>
              <w:object w:dxaOrig="375" w:dyaOrig="255">
                <v:shape id="_x0000_i1054" type="#_x0000_t75" style="width:18.4pt;height:12.55pt" o:ole="">
                  <v:imagedata r:id="rId61" o:title=""/>
                </v:shape>
                <o:OLEObject Type="Embed" ProgID="PBrush" ShapeID="_x0000_i1054" DrawAspect="Content" ObjectID="_1579690397" r:id="rId63"/>
              </w:objec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НСО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–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+ Н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Пусть в 1 л продиссоциирует </w:t>
            </w:r>
            <w:r w:rsidRPr="00FF1630">
              <w:rPr>
                <w:rFonts w:ascii="Times New Roman" w:hAnsi="Times New Roman"/>
                <w:b/>
                <w:i/>
                <w:position w:val="-30"/>
                <w:sz w:val="28"/>
                <w:szCs w:val="28"/>
              </w:rPr>
              <w:t>х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моль Н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>СО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. Раствор </w:t>
            </w:r>
          </w:p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>Тогда ионов НСО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perscript"/>
              </w:rPr>
              <w:t>–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и Н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тоже образуется по </w:t>
            </w:r>
            <w:r w:rsidRPr="00FF1630">
              <w:rPr>
                <w:rFonts w:ascii="Times New Roman" w:hAnsi="Times New Roman"/>
                <w:b/>
                <w:i/>
                <w:position w:val="-30"/>
                <w:sz w:val="28"/>
                <w:szCs w:val="28"/>
              </w:rPr>
              <w:t>х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моль.</w:t>
            </w:r>
          </w:p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lastRenderedPageBreak/>
              <w:t>[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t>HCO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perscript"/>
              </w:rPr>
              <w:t>–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>] = [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t>H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] = </w:t>
            </w:r>
            <w:r w:rsidRPr="00FF1630">
              <w:rPr>
                <w:rFonts w:ascii="Times New Roman" w:hAnsi="Times New Roman"/>
                <w:b/>
                <w:i/>
                <w:position w:val="-30"/>
                <w:sz w:val="28"/>
                <w:szCs w:val="28"/>
              </w:rPr>
              <w:t>х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моль/</w:t>
            </w:r>
            <w:proofErr w:type="gramStart"/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>л</w:t>
            </w:r>
            <w:proofErr w:type="gramEnd"/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>.</w:t>
            </w:r>
          </w:p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</w:pP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Но в раствор добавили еще </w:t>
            </w:r>
            <w:proofErr w:type="spellStart"/>
            <w:r w:rsidRPr="00FF1630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t>NaHCO</w:t>
            </w:r>
            <w:proofErr w:type="spellEnd"/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bscript"/>
              </w:rPr>
              <w:t xml:space="preserve">3, 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>который полностью продиссоциировал. Значит концентрация НСО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perscript"/>
              </w:rPr>
              <w:t>–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увеличилась:</w:t>
            </w:r>
          </w:p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>[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t>HCO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perscript"/>
              </w:rPr>
              <w:t>–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] = 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t>(</w:t>
            </w:r>
            <w:r w:rsidRPr="00FF1630">
              <w:rPr>
                <w:rFonts w:ascii="Times New Roman" w:hAnsi="Times New Roman"/>
                <w:b/>
                <w:i/>
                <w:position w:val="-30"/>
                <w:sz w:val="28"/>
                <w:szCs w:val="28"/>
              </w:rPr>
              <w:t>х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t xml:space="preserve">+ 0,0125) 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>моль/</w:t>
            </w:r>
            <w:proofErr w:type="gramStart"/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>л</w:t>
            </w:r>
            <w:proofErr w:type="gramEnd"/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>.</w:t>
            </w:r>
          </w:p>
          <w:p w:rsidR="00FF1630" w:rsidRPr="00FF1630" w:rsidRDefault="00FF1630" w:rsidP="00545218">
            <w:pPr>
              <w:ind w:left="284"/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>Или</w:t>
            </w:r>
          </w:p>
          <w:p w:rsidR="00FF1630" w:rsidRPr="00FF1630" w:rsidRDefault="00FF1630" w:rsidP="00545218">
            <w:pPr>
              <w:ind w:left="284"/>
              <w:jc w:val="center"/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object w:dxaOrig="5070" w:dyaOrig="960">
                <v:shape id="_x0000_i1055" type="#_x0000_t75" style="width:253.65pt;height:47.7pt" o:ole="">
                  <v:imagedata r:id="rId64" o:title=""/>
                </v:shape>
                <o:OLEObject Type="Embed" ProgID="PBrush" ShapeID="_x0000_i1055" DrawAspect="Content" ObjectID="_1579690398" r:id="rId65"/>
              </w:objec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FF1630" w:rsidRDefault="00FF1630" w:rsidP="00545218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lastRenderedPageBreak/>
              <w:t>Константа кислотной диссоциации для угольной кислоты:</w:t>
            </w:r>
          </w:p>
          <w:p w:rsidR="00FF1630" w:rsidRPr="00FF1630" w:rsidRDefault="00FF1630" w:rsidP="00545218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object w:dxaOrig="2655" w:dyaOrig="900">
                <v:shape id="_x0000_i1056" type="#_x0000_t75" style="width:133.95pt;height:45.2pt" o:ole="">
                  <v:imagedata r:id="rId66" o:title=""/>
                </v:shape>
                <o:OLEObject Type="Embed" ProgID="PBrush" ShapeID="_x0000_i1056" DrawAspect="Content" ObjectID="_1579690399" r:id="rId67"/>
              </w:object>
            </w:r>
            <w:r w:rsidRPr="00FF16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FF1630" w:rsidRDefault="00FF1630" w:rsidP="00545218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Подставим в уравнение для константы наши концентрации частиц.</w:t>
            </w:r>
          </w:p>
          <w:p w:rsidR="00FF1630" w:rsidRPr="00FF1630" w:rsidRDefault="00FF1630" w:rsidP="00545218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Концентрация оставшихся непродиссоциированных молекул угольной кислоты:</w:t>
            </w:r>
          </w:p>
          <w:p w:rsidR="00FF1630" w:rsidRPr="00FF1630" w:rsidRDefault="00FF1630" w:rsidP="00545218">
            <w:pPr>
              <w:ind w:left="284"/>
              <w:jc w:val="both"/>
              <w:rPr>
                <w:rFonts w:ascii="Times New Roman" w:hAnsi="Times New Roman"/>
                <w:position w:val="-30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>[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t>H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t>CO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>]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bscript"/>
              </w:rPr>
              <w:t>ост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= (0,0625 – </w:t>
            </w:r>
            <w:r w:rsidRPr="00FF1630">
              <w:rPr>
                <w:rFonts w:ascii="Times New Roman" w:hAnsi="Times New Roman"/>
                <w:b/>
                <w:i/>
                <w:position w:val="-30"/>
                <w:sz w:val="28"/>
                <w:szCs w:val="28"/>
              </w:rPr>
              <w:t>х</w:t>
            </w:r>
            <w:proofErr w:type="gramStart"/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)</w:t>
            </w:r>
            <w:proofErr w:type="gramEnd"/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моль/л.</w:t>
            </w:r>
          </w:p>
          <w:p w:rsidR="00FF1630" w:rsidRPr="00FF1630" w:rsidRDefault="00FF1630" w:rsidP="00545218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object w:dxaOrig="3645" w:dyaOrig="855">
                <v:shape id="_x0000_i1057" type="#_x0000_t75" style="width:182.5pt;height:42.7pt" o:ole="">
                  <v:imagedata r:id="rId68" o:title=""/>
                </v:shape>
                <o:OLEObject Type="Embed" ProgID="PBrush" ShapeID="_x0000_i1057" DrawAspect="Content" ObjectID="_1579690400" r:id="rId69"/>
              </w:objec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FF1630" w:rsidRDefault="00FF1630" w:rsidP="000A508F">
            <w:pPr>
              <w:pStyle w:val="2"/>
              <w:spacing w:line="276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Можно решать это уравнение, находя корни квадратного уравнения.</w:t>
            </w:r>
          </w:p>
          <w:p w:rsidR="00FF1630" w:rsidRPr="00FF1630" w:rsidRDefault="00FF1630" w:rsidP="000A508F">
            <w:pPr>
              <w:pStyle w:val="2"/>
              <w:spacing w:line="276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А можно упростить это выражение. Т.к. процесс диссоциации угольной кислоты незначителен, то </w:t>
            </w:r>
            <w:r w:rsidRPr="00FF1630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  <w:r w:rsidRPr="00FF16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&lt;&lt; 0,0125 и  </w:t>
            </w:r>
            <w:r w:rsidRPr="00FF163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</w:t>
            </w:r>
            <w:r w:rsidRPr="00FF163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&lt;&lt; 0,0625 моль/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. Т.е. </w:t>
            </w:r>
            <w:r w:rsidRPr="00FF1630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в сумме и разности можно пренебречь. Значит, </w:t>
            </w:r>
          </w:p>
          <w:p w:rsidR="00FF1630" w:rsidRPr="00FF1630" w:rsidRDefault="00FF1630" w:rsidP="00545218">
            <w:pPr>
              <w:pStyle w:val="2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object w:dxaOrig="4725" w:dyaOrig="780">
                <v:shape id="_x0000_i1058" type="#_x0000_t75" style="width:236.1pt;height:39.35pt" o:ole="">
                  <v:imagedata r:id="rId70" o:title=""/>
                </v:shape>
                <o:OLEObject Type="Embed" ProgID="PBrush" ShapeID="_x0000_i1058" DrawAspect="Content" ObjectID="_1579690401" r:id="rId71"/>
              </w:object>
            </w:r>
          </w:p>
          <w:p w:rsidR="00FF1630" w:rsidRPr="00FF1630" w:rsidRDefault="00FF1630" w:rsidP="00545218">
            <w:pPr>
              <w:pStyle w:val="2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[H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] = 2,225</w:t>
            </w:r>
            <w:r w:rsidRPr="00FF1630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FF1630">
              <w:rPr>
                <w:rFonts w:ascii="Times New Roman" w:hAnsi="Times New Roman"/>
                <w:sz w:val="28"/>
                <w:szCs w:val="28"/>
              </w:rPr>
              <w:t>10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–6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моль/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FF1630" w:rsidRDefault="000A508F" w:rsidP="000A508F">
            <w:pPr>
              <w:pStyle w:val="2"/>
              <w:spacing w:line="276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 xml:space="preserve"> В чистой воде при 25</w:t>
            </w:r>
            <w:r w:rsidR="00FF1630"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>С концентрация ионов водорода равна</w:t>
            </w:r>
          </w:p>
          <w:p w:rsidR="00FF1630" w:rsidRPr="00FF1630" w:rsidRDefault="00FF1630" w:rsidP="000A508F">
            <w:pPr>
              <w:pStyle w:val="2"/>
              <w:spacing w:line="276" w:lineRule="auto"/>
              <w:ind w:left="42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[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] = 10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–7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моль/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1630" w:rsidRPr="00FF1630" w:rsidRDefault="00FF1630" w:rsidP="000A508F">
            <w:pPr>
              <w:pStyle w:val="2"/>
              <w:spacing w:line="276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Т.к. ионное произведение воды К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w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=[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]</w:t>
            </w:r>
            <w:r w:rsidRPr="00FF1630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FF1630">
              <w:rPr>
                <w:rFonts w:ascii="Times New Roman" w:hAnsi="Times New Roman"/>
                <w:sz w:val="28"/>
                <w:szCs w:val="28"/>
              </w:rPr>
              <w:t>[OH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–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] = 1</w:t>
            </w:r>
            <w:r w:rsidRPr="00FF1630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FF1630">
              <w:rPr>
                <w:rFonts w:ascii="Times New Roman" w:hAnsi="Times New Roman"/>
                <w:sz w:val="28"/>
                <w:szCs w:val="28"/>
              </w:rPr>
              <w:t>10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–14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. И при диссоциации воды [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] = [OH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–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]. </w: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FF1630" w:rsidRDefault="00FF1630" w:rsidP="000A508F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>Концентрация протонов в полученном растворе отличается от концентрации протонов в чистой воды:</w:t>
            </w:r>
            <w:proofErr w:type="gramEnd"/>
          </w:p>
          <w:p w:rsidR="00FF1630" w:rsidRPr="00FF1630" w:rsidRDefault="00FF1630" w:rsidP="000A508F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lastRenderedPageBreak/>
              <w:t>[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]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получ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.р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-р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: [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]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чист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= 2,225</w:t>
            </w:r>
            <w:r w:rsidRPr="00FF1630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FF1630">
              <w:rPr>
                <w:rFonts w:ascii="Times New Roman" w:hAnsi="Times New Roman"/>
                <w:sz w:val="28"/>
                <w:szCs w:val="28"/>
              </w:rPr>
              <w:t>10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–6</w:t>
            </w:r>
            <w:proofErr w:type="gramStart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F1630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–7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= 22, 25 : 1.</w:t>
            </w:r>
          </w:p>
          <w:p w:rsidR="00FF1630" w:rsidRPr="00FF1630" w:rsidRDefault="00FF1630" w:rsidP="000A508F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Т.е. в 25 раз.</w: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0,5</w:t>
            </w:r>
          </w:p>
        </w:tc>
      </w:tr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FF1630" w:rsidRDefault="000A508F" w:rsidP="000A508F">
            <w:pPr>
              <w:pStyle w:val="2"/>
              <w:spacing w:line="276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 xml:space="preserve"> Определим соотношение </w:t>
            </w:r>
            <w:r w:rsidR="00FF1630"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FF1630" w:rsidRPr="00FF1630">
              <w:rPr>
                <w:rFonts w:ascii="Times New Roman" w:hAnsi="Times New Roman"/>
                <w:sz w:val="28"/>
                <w:szCs w:val="28"/>
                <w:lang w:val="en-US"/>
              </w:rPr>
              <w:t>NaHCO</w:t>
            </w:r>
            <w:proofErr w:type="spellEnd"/>
            <w:r w:rsidR="00FF1630"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>):С(</w:t>
            </w:r>
            <w:r w:rsidR="00FF1630" w:rsidRPr="00FF16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FF1630"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FF1630"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="00FF1630"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>) в нашем растворе.</w:t>
            </w:r>
          </w:p>
          <w:p w:rsidR="00FF1630" w:rsidRPr="00FF1630" w:rsidRDefault="00FF1630" w:rsidP="000A508F">
            <w:pPr>
              <w:pStyle w:val="2"/>
              <w:spacing w:line="276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Это можно сделать непосредственным расчетом или из формулы константы диссоциации.</w:t>
            </w:r>
          </w:p>
          <w:p w:rsidR="00FF1630" w:rsidRPr="00FF1630" w:rsidRDefault="00FF1630" w:rsidP="000A508F">
            <w:pPr>
              <w:pStyle w:val="2"/>
              <w:spacing w:line="276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NaHCO</w:t>
            </w:r>
            <w:proofErr w:type="spellEnd"/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):С(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) = 0,0125 : 0,0625 = 1 : 5 = 0,2</w:t>
            </w:r>
          </w:p>
          <w:p w:rsidR="00FF1630" w:rsidRPr="00FF1630" w:rsidRDefault="00FF1630" w:rsidP="000A508F">
            <w:pPr>
              <w:pStyle w:val="2"/>
              <w:spacing w:line="276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FF1630" w:rsidRPr="00FF1630" w:rsidRDefault="00FF1630" w:rsidP="000A508F">
            <w:pPr>
              <w:pStyle w:val="2"/>
              <w:spacing w:line="276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object w:dxaOrig="7530" w:dyaOrig="915">
                <v:shape id="_x0000_i1059" type="#_x0000_t75" style="width:377.6pt;height:46.05pt" o:ole="">
                  <v:imagedata r:id="rId72" o:title=""/>
                </v:shape>
                <o:OLEObject Type="Embed" ProgID="PBrush" ShapeID="_x0000_i1059" DrawAspect="Content" ObjectID="_1579690402" r:id="rId73"/>
              </w:object>
            </w:r>
            <w:r w:rsidRPr="00FF16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FF1630" w:rsidRDefault="00FF1630" w:rsidP="00545218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>В крови человека Н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t>CO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perscript"/>
              </w:rPr>
              <w:t>–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и 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t>H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lang w:val="en-US"/>
              </w:rPr>
              <w:t>CO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position w:val="-30"/>
                <w:sz w:val="28"/>
                <w:szCs w:val="28"/>
              </w:rPr>
              <w:t xml:space="preserve"> образуют гидрокарбонатную буферную систему. В норме соотношение между компонентами гидрокарбонатного буфера:</w:t>
            </w:r>
          </w:p>
          <w:p w:rsidR="00FF1630" w:rsidRPr="00FF1630" w:rsidRDefault="00FF1630" w:rsidP="00545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object w:dxaOrig="2055" w:dyaOrig="885">
                <v:shape id="_x0000_i1060" type="#_x0000_t75" style="width:103pt;height:44.35pt" o:ole="">
                  <v:imagedata r:id="rId74" o:title=""/>
                </v:shape>
                <o:OLEObject Type="Embed" ProgID="PBrush" ShapeID="_x0000_i1060" DrawAspect="Content" ObjectID="_1579690403" r:id="rId75"/>
              </w:objec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FF1630" w:rsidRDefault="000A508F" w:rsidP="000A508F">
            <w:pPr>
              <w:pStyle w:val="2"/>
              <w:spacing w:line="276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FF1630" w:rsidRPr="00FF1630">
              <w:rPr>
                <w:rFonts w:ascii="Times New Roman" w:hAnsi="Times New Roman"/>
                <w:sz w:val="28"/>
                <w:szCs w:val="28"/>
              </w:rPr>
              <w:t xml:space="preserve"> Запас </w:t>
            </w:r>
            <w:proofErr w:type="gramStart"/>
            <w:r w:rsidR="00FF1630" w:rsidRPr="00FF1630">
              <w:rPr>
                <w:rFonts w:ascii="Times New Roman" w:hAnsi="Times New Roman"/>
                <w:sz w:val="28"/>
                <w:szCs w:val="28"/>
              </w:rPr>
              <w:t>гидрокарбонат-ионов</w:t>
            </w:r>
            <w:proofErr w:type="gramEnd"/>
            <w:r w:rsidR="00FF1630" w:rsidRPr="00FF1630">
              <w:rPr>
                <w:rFonts w:ascii="Times New Roman" w:hAnsi="Times New Roman"/>
                <w:sz w:val="28"/>
                <w:szCs w:val="28"/>
              </w:rPr>
              <w:t xml:space="preserve"> крови называют щелочным резервом крови.</w:t>
            </w:r>
          </w:p>
          <w:p w:rsidR="00FF1630" w:rsidRPr="00FF1630" w:rsidRDefault="00FF1630" w:rsidP="000A508F">
            <w:pPr>
              <w:pStyle w:val="2"/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В кровь непрерывно поступают продукты метаболизма.  Чаще всего это продукты кислотного характера. Но рН крови остается практически неизменным. Это благодаря действию буферных систем крови. Они связывают свободные протоны или гидроксид ионы в малодиссоциирующие частицы. И рН не меняется.</w:t>
            </w:r>
          </w:p>
          <w:p w:rsidR="00FF1630" w:rsidRPr="00FF1630" w:rsidRDefault="00FF1630" w:rsidP="000A508F">
            <w:pPr>
              <w:pStyle w:val="2"/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 xml:space="preserve">В частности,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HCO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–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связывает протоны:</w:t>
            </w:r>
          </w:p>
          <w:p w:rsidR="00FF1630" w:rsidRPr="00FF1630" w:rsidRDefault="00FF1630" w:rsidP="000A508F">
            <w:pPr>
              <w:pStyle w:val="2"/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HCO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–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+ Н</w:t>
            </w:r>
            <w:r w:rsidRPr="00FF1630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object w:dxaOrig="375" w:dyaOrig="255">
                <v:shape id="_x0000_i1061" type="#_x0000_t75" style="width:18.4pt;height:12.55pt" o:ole="">
                  <v:imagedata r:id="rId61" o:title=""/>
                </v:shape>
                <o:OLEObject Type="Embed" ProgID="PBrush" ShapeID="_x0000_i1061" DrawAspect="Content" ObjectID="_1579690404" r:id="rId76"/>
              </w:objec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630">
              <w:rPr>
                <w:rFonts w:ascii="Times New Roman" w:hAnsi="Times New Roman"/>
                <w:sz w:val="28"/>
                <w:szCs w:val="28"/>
              </w:rPr>
              <w:object w:dxaOrig="375" w:dyaOrig="255">
                <v:shape id="_x0000_i1062" type="#_x0000_t75" style="width:18.4pt;height:12.55pt" o:ole="">
                  <v:imagedata r:id="rId61" o:title=""/>
                </v:shape>
                <o:OLEObject Type="Embed" ProgID="PBrush" ShapeID="_x0000_i1062" DrawAspect="Content" ObjectID="_1579690405" r:id="rId77"/>
              </w:object>
            </w:r>
            <w:r w:rsidRPr="00FF1630">
              <w:rPr>
                <w:rFonts w:ascii="Times New Roman" w:hAnsi="Times New Roman"/>
                <w:sz w:val="28"/>
                <w:szCs w:val="28"/>
              </w:rPr>
              <w:t>СО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 xml:space="preserve"> + Н</w:t>
            </w:r>
            <w:r w:rsidRPr="00FF163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1630">
              <w:rPr>
                <w:rFonts w:ascii="Times New Roman" w:hAnsi="Times New Roman"/>
                <w:sz w:val="28"/>
                <w:szCs w:val="28"/>
              </w:rPr>
              <w:t>О.</w:t>
            </w:r>
          </w:p>
          <w:p w:rsidR="00FF1630" w:rsidRPr="00FF1630" w:rsidRDefault="00FF1630" w:rsidP="000A508F">
            <w:pPr>
              <w:pStyle w:val="2"/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Избыток угольной кислоты переносится с кровью в легкие, там она распадается на углекислый газ и воду. Потом выделяются при дыхании.</w:t>
            </w:r>
          </w:p>
          <w:p w:rsidR="00FF1630" w:rsidRPr="00FF1630" w:rsidRDefault="00FF1630" w:rsidP="000A508F">
            <w:pPr>
              <w:pStyle w:val="2"/>
              <w:spacing w:line="276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30">
              <w:rPr>
                <w:rFonts w:ascii="Times New Roman" w:hAnsi="Times New Roman"/>
                <w:sz w:val="28"/>
                <w:szCs w:val="28"/>
              </w:rPr>
              <w:t>Убыль гидрокарбонатов пополняется в процессе тканевого дыхания.</w: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FF1630" w:rsidRPr="00FF1630" w:rsidTr="000A508F">
        <w:tc>
          <w:tcPr>
            <w:tcW w:w="8653" w:type="dxa"/>
            <w:shd w:val="clear" w:color="auto" w:fill="auto"/>
          </w:tcPr>
          <w:p w:rsidR="00FF1630" w:rsidRPr="000A508F" w:rsidRDefault="00FF1630" w:rsidP="005452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94" w:type="dxa"/>
            <w:shd w:val="clear" w:color="auto" w:fill="auto"/>
          </w:tcPr>
          <w:p w:rsidR="00FF1630" w:rsidRPr="000A508F" w:rsidRDefault="00FF1630" w:rsidP="000A50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0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FF1630" w:rsidRPr="00FF1630" w:rsidRDefault="00FF1630" w:rsidP="00FF1630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2C6F4C" w:rsidRPr="00FF1630" w:rsidRDefault="002C6F4C" w:rsidP="00FF16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b/>
          <w:sz w:val="28"/>
          <w:szCs w:val="28"/>
        </w:rPr>
        <w:t>6Б.</w:t>
      </w:r>
      <w:r w:rsidRPr="00FF1630">
        <w:rPr>
          <w:rFonts w:ascii="Times New Roman" w:hAnsi="Times New Roman"/>
          <w:sz w:val="28"/>
          <w:szCs w:val="28"/>
        </w:rPr>
        <w:t xml:space="preserve"> Радиация неодинаково влияет на различные органы и ткани человека. Одна и та же доза облучения может вызвать серьезные изменения в функционировании одних структур и практически не отразиться на работе других. Чем обусловлена радиорезистентность клеток? Какие органы и ткани </w:t>
      </w:r>
      <w:r w:rsidRPr="00FF1630">
        <w:rPr>
          <w:rFonts w:ascii="Times New Roman" w:hAnsi="Times New Roman"/>
          <w:sz w:val="28"/>
          <w:szCs w:val="28"/>
        </w:rPr>
        <w:lastRenderedPageBreak/>
        <w:t xml:space="preserve">человеческого организма, более чувствительны к радиации, а какие – менее чувствительны? Ответы обоснуйте. </w:t>
      </w:r>
      <w:r w:rsidRPr="00FF1630">
        <w:rPr>
          <w:rFonts w:ascii="Times New Roman" w:hAnsi="Times New Roman"/>
          <w:sz w:val="28"/>
          <w:szCs w:val="28"/>
        </w:rPr>
        <w:tab/>
      </w:r>
      <w:r w:rsidRPr="00FF1630">
        <w:rPr>
          <w:rFonts w:ascii="Times New Roman" w:hAnsi="Times New Roman"/>
          <w:sz w:val="28"/>
          <w:szCs w:val="28"/>
        </w:rPr>
        <w:tab/>
      </w:r>
      <w:r w:rsidRPr="00FF1630">
        <w:rPr>
          <w:rFonts w:ascii="Times New Roman" w:hAnsi="Times New Roman"/>
          <w:sz w:val="28"/>
          <w:szCs w:val="28"/>
        </w:rPr>
        <w:tab/>
      </w:r>
      <w:r w:rsidRPr="00FF1630">
        <w:rPr>
          <w:rFonts w:ascii="Times New Roman" w:hAnsi="Times New Roman"/>
          <w:sz w:val="28"/>
          <w:szCs w:val="28"/>
        </w:rPr>
        <w:tab/>
      </w:r>
      <w:r w:rsidRPr="00FF1630">
        <w:rPr>
          <w:rFonts w:ascii="Times New Roman" w:hAnsi="Times New Roman"/>
          <w:sz w:val="28"/>
          <w:szCs w:val="28"/>
        </w:rPr>
        <w:tab/>
      </w:r>
      <w:r w:rsidRPr="00FF1630">
        <w:rPr>
          <w:rFonts w:ascii="Times New Roman" w:hAnsi="Times New Roman"/>
          <w:sz w:val="28"/>
          <w:szCs w:val="28"/>
        </w:rPr>
        <w:tab/>
      </w:r>
      <w:r w:rsidRPr="00FF1630">
        <w:rPr>
          <w:rFonts w:ascii="Times New Roman" w:hAnsi="Times New Roman"/>
          <w:sz w:val="28"/>
          <w:szCs w:val="28"/>
        </w:rPr>
        <w:tab/>
      </w:r>
    </w:p>
    <w:p w:rsidR="002C6F4C" w:rsidRPr="00FF1630" w:rsidRDefault="002C6F4C" w:rsidP="00B21A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1630">
        <w:rPr>
          <w:rFonts w:ascii="Times New Roman" w:hAnsi="Times New Roman"/>
          <w:b/>
          <w:sz w:val="28"/>
          <w:szCs w:val="28"/>
        </w:rPr>
        <w:t>(15 баллов)</w:t>
      </w:r>
    </w:p>
    <w:p w:rsidR="002C6F4C" w:rsidRPr="00FF1630" w:rsidRDefault="002C6F4C" w:rsidP="002C6F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E31" w:rsidRPr="00FF1630" w:rsidRDefault="002C6F4C" w:rsidP="002C6F4C">
      <w:pPr>
        <w:spacing w:after="0"/>
        <w:rPr>
          <w:rFonts w:ascii="Times New Roman" w:hAnsi="Times New Roman"/>
          <w:i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 </w:t>
      </w:r>
      <w:r w:rsidRPr="00FF1630">
        <w:rPr>
          <w:rFonts w:ascii="Times New Roman" w:hAnsi="Times New Roman"/>
          <w:i/>
          <w:sz w:val="28"/>
          <w:szCs w:val="28"/>
        </w:rPr>
        <w:t>Ответ:</w:t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>1.Поражающими факторами радиации являются:</w:t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-тепловое излучение и физический перенос энергии </w:t>
      </w:r>
      <w:r w:rsidRPr="00FF1630">
        <w:rPr>
          <w:rFonts w:ascii="Times New Roman" w:hAnsi="Times New Roman"/>
          <w:b/>
          <w:sz w:val="28"/>
          <w:szCs w:val="28"/>
        </w:rPr>
        <w:t>(1 балл)</w:t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-ионизирующее излучение, которое превращает нейтральные молекулы в положительно и отрицательно заряженные частицы </w:t>
      </w:r>
      <w:r w:rsidRPr="00FF1630">
        <w:rPr>
          <w:rFonts w:ascii="Times New Roman" w:hAnsi="Times New Roman"/>
          <w:b/>
          <w:sz w:val="28"/>
          <w:szCs w:val="28"/>
        </w:rPr>
        <w:t>(1 балл)</w:t>
      </w:r>
      <w:r w:rsidR="00B21A00" w:rsidRPr="00FF1630">
        <w:rPr>
          <w:rFonts w:ascii="Times New Roman" w:hAnsi="Times New Roman"/>
          <w:sz w:val="28"/>
          <w:szCs w:val="28"/>
        </w:rPr>
        <w:t>.</w:t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2.Радиочувствительность тканей определяется их физиологическим состоянием в момент облучения. Во время роста и деления клеток радиочувствительность ткани резко повышается – в связи с активацией ДНК. Зародышевые и молодые ткани и органы более чувствительны к радиации. Более старые клетки в большей степени радиорезистентны. Радиорезистентны камбиальные клетки органов </w:t>
      </w:r>
      <w:r w:rsidRPr="00FF1630">
        <w:rPr>
          <w:rFonts w:ascii="Times New Roman" w:hAnsi="Times New Roman"/>
          <w:b/>
          <w:sz w:val="28"/>
          <w:szCs w:val="28"/>
        </w:rPr>
        <w:t>(3 балла)</w:t>
      </w:r>
      <w:r w:rsidR="00B21A00" w:rsidRPr="00FF1630">
        <w:rPr>
          <w:rFonts w:ascii="Times New Roman" w:hAnsi="Times New Roman"/>
          <w:sz w:val="28"/>
          <w:szCs w:val="28"/>
        </w:rPr>
        <w:t>.</w:t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>3.Системы и органы человека в порядке снижения их радиочувствительности:</w:t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- наиболее чувствительны к радиации половые клетки (яйцеклетки и сперматозоиды) и белые кровяные тельца (лейкоциты) </w:t>
      </w:r>
      <w:r w:rsidRPr="00FF1630">
        <w:rPr>
          <w:rFonts w:ascii="Times New Roman" w:hAnsi="Times New Roman"/>
          <w:b/>
          <w:sz w:val="28"/>
          <w:szCs w:val="28"/>
        </w:rPr>
        <w:t>(2 балла)</w:t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- высокочувствительны органы кроветворения – костный мозг, селезенка, лимфатические узлы </w:t>
      </w:r>
      <w:r w:rsidRPr="00FF1630">
        <w:rPr>
          <w:rFonts w:ascii="Times New Roman" w:hAnsi="Times New Roman"/>
          <w:b/>
          <w:sz w:val="28"/>
          <w:szCs w:val="28"/>
        </w:rPr>
        <w:t>(2 балла)</w:t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-весьма чувствительны к радиации эпителиальные ткани, особенно эпителий желудочно-кишечного тракта </w:t>
      </w:r>
      <w:r w:rsidRPr="00FF1630">
        <w:rPr>
          <w:rFonts w:ascii="Times New Roman" w:hAnsi="Times New Roman"/>
          <w:b/>
          <w:sz w:val="28"/>
          <w:szCs w:val="28"/>
        </w:rPr>
        <w:t>(2 балла)</w:t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- чувствительностью даже к малым дозам обладают клетки центральной нервной системы </w:t>
      </w:r>
      <w:r w:rsidRPr="00FF1630">
        <w:rPr>
          <w:rFonts w:ascii="Times New Roman" w:hAnsi="Times New Roman"/>
          <w:b/>
          <w:sz w:val="28"/>
          <w:szCs w:val="28"/>
        </w:rPr>
        <w:t>(2 балла)</w:t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- наименее чувствительны к радиации костная и мышечная ткани </w:t>
      </w:r>
      <w:r w:rsidRPr="00FF1630">
        <w:rPr>
          <w:rFonts w:ascii="Times New Roman" w:hAnsi="Times New Roman"/>
          <w:b/>
          <w:sz w:val="28"/>
          <w:szCs w:val="28"/>
        </w:rPr>
        <w:t>(2 балла)</w:t>
      </w:r>
      <w:r w:rsidR="00B21A00" w:rsidRPr="00FF1630">
        <w:rPr>
          <w:rFonts w:ascii="Times New Roman" w:hAnsi="Times New Roman"/>
          <w:sz w:val="28"/>
          <w:szCs w:val="28"/>
        </w:rPr>
        <w:t>.</w:t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6D68" w:rsidRPr="00FF1630" w:rsidRDefault="00B56D68" w:rsidP="00B56D68">
      <w:pPr>
        <w:tabs>
          <w:tab w:val="left" w:pos="4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b/>
          <w:sz w:val="28"/>
          <w:szCs w:val="28"/>
        </w:rPr>
        <w:t>7Б.</w:t>
      </w:r>
      <w:r w:rsidRPr="00FF1630">
        <w:rPr>
          <w:rFonts w:ascii="Times New Roman" w:hAnsi="Times New Roman"/>
          <w:sz w:val="28"/>
          <w:szCs w:val="28"/>
        </w:rPr>
        <w:t xml:space="preserve"> Больной, возвратившийся из длительной заграничной командировки в Индию, обратился к врачу-дерматологу. При осмотре покровов тела обнаружены явления крапивницы (кожные высыпания красного цвета) в районе спины, живота и нижних конечностей. В области икроножной мышцы правой конечности под кожей определяется нитевидной формы уплотнение длиной 30-32 </w:t>
      </w:r>
      <w:r w:rsidRPr="00FF1630">
        <w:rPr>
          <w:rFonts w:ascii="Times New Roman" w:hAnsi="Times New Roman"/>
          <w:i/>
          <w:sz w:val="28"/>
          <w:szCs w:val="28"/>
        </w:rPr>
        <w:t>см</w:t>
      </w:r>
      <w:r w:rsidR="00B21A00" w:rsidRPr="00FF1630">
        <w:rPr>
          <w:rFonts w:ascii="Times New Roman" w:hAnsi="Times New Roman"/>
          <w:sz w:val="28"/>
          <w:szCs w:val="28"/>
        </w:rPr>
        <w:t>, диаметром 10-</w:t>
      </w:r>
      <w:r w:rsidRPr="00FF1630">
        <w:rPr>
          <w:rFonts w:ascii="Times New Roman" w:hAnsi="Times New Roman"/>
          <w:sz w:val="28"/>
          <w:szCs w:val="28"/>
        </w:rPr>
        <w:t xml:space="preserve">15 </w:t>
      </w:r>
      <w:r w:rsidRPr="00FF1630">
        <w:rPr>
          <w:rFonts w:ascii="Times New Roman" w:hAnsi="Times New Roman"/>
          <w:i/>
          <w:sz w:val="28"/>
          <w:szCs w:val="28"/>
        </w:rPr>
        <w:t>мм</w:t>
      </w:r>
      <w:r w:rsidRPr="00FF1630">
        <w:rPr>
          <w:rFonts w:ascii="Times New Roman" w:hAnsi="Times New Roman"/>
          <w:sz w:val="28"/>
          <w:szCs w:val="28"/>
        </w:rPr>
        <w:t>. На коже верхней части стопы имеется пузырь, вокруг которого покраснение и явление нагноения. Подвижность правого голеностопного сустава ограничена. Ответы обоснуйте.</w:t>
      </w:r>
    </w:p>
    <w:p w:rsidR="00B56D68" w:rsidRPr="00FF1630" w:rsidRDefault="00B56D68" w:rsidP="00B56D68">
      <w:pPr>
        <w:tabs>
          <w:tab w:val="left" w:pos="4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1.Какой вид паразита является возбудителем данного заболевания? </w:t>
      </w:r>
    </w:p>
    <w:p w:rsidR="00B56D68" w:rsidRPr="00FF1630" w:rsidRDefault="00B56D68" w:rsidP="00B56D68">
      <w:pPr>
        <w:tabs>
          <w:tab w:val="left" w:pos="4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2.Как называется болезнь, возбудителем которой является данный вид? </w:t>
      </w:r>
    </w:p>
    <w:p w:rsidR="00B56D68" w:rsidRPr="00FF1630" w:rsidRDefault="00B56D68" w:rsidP="00B56D68">
      <w:pPr>
        <w:tabs>
          <w:tab w:val="left" w:pos="4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3.Опишите цикл развития данного возбудителя. </w:t>
      </w:r>
    </w:p>
    <w:p w:rsidR="00B56D68" w:rsidRPr="00FF1630" w:rsidRDefault="00B56D68" w:rsidP="00B56D68">
      <w:pPr>
        <w:tabs>
          <w:tab w:val="left" w:pos="462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lastRenderedPageBreak/>
        <w:t xml:space="preserve">4.Могут ли окружающие люди заразиться этой болезнью? </w:t>
      </w:r>
    </w:p>
    <w:p w:rsidR="00B56D68" w:rsidRPr="00FF1630" w:rsidRDefault="00B56D68" w:rsidP="00B56D68">
      <w:pPr>
        <w:tabs>
          <w:tab w:val="left" w:pos="4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630">
        <w:rPr>
          <w:rFonts w:ascii="Times New Roman" w:hAnsi="Times New Roman"/>
          <w:b/>
          <w:sz w:val="28"/>
          <w:szCs w:val="28"/>
        </w:rPr>
        <w:t>(15 баллов)</w:t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1630">
        <w:rPr>
          <w:rFonts w:ascii="Times New Roman" w:hAnsi="Times New Roman"/>
          <w:i/>
          <w:sz w:val="28"/>
          <w:szCs w:val="28"/>
        </w:rPr>
        <w:t>Ответ:</w:t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1.Вид паразита </w:t>
      </w:r>
      <w:r w:rsidR="00B21A00" w:rsidRPr="00FF1630">
        <w:rPr>
          <w:rFonts w:ascii="Times New Roman" w:hAnsi="Times New Roman"/>
          <w:sz w:val="28"/>
          <w:szCs w:val="28"/>
        </w:rPr>
        <w:t>– Ришта -</w:t>
      </w:r>
      <w:r w:rsidRPr="00FF1630">
        <w:rPr>
          <w:rFonts w:ascii="Times New Roman" w:hAnsi="Times New Roman"/>
          <w:sz w:val="28"/>
          <w:szCs w:val="28"/>
        </w:rPr>
        <w:t xml:space="preserve"> круглый червь </w:t>
      </w:r>
      <w:r w:rsidRPr="00FF1630">
        <w:rPr>
          <w:rFonts w:ascii="Times New Roman" w:hAnsi="Times New Roman"/>
          <w:b/>
          <w:sz w:val="28"/>
          <w:szCs w:val="28"/>
        </w:rPr>
        <w:t>(2 балла)</w:t>
      </w:r>
      <w:r w:rsidRPr="00FF1630">
        <w:rPr>
          <w:rFonts w:ascii="Times New Roman" w:hAnsi="Times New Roman"/>
          <w:b/>
          <w:sz w:val="28"/>
          <w:szCs w:val="28"/>
        </w:rPr>
        <w:tab/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2. Название заболевания – дракункулез </w:t>
      </w:r>
      <w:r w:rsidRPr="00FF1630">
        <w:rPr>
          <w:rFonts w:ascii="Times New Roman" w:hAnsi="Times New Roman"/>
          <w:b/>
          <w:sz w:val="28"/>
          <w:szCs w:val="28"/>
        </w:rPr>
        <w:t>(2 балла)</w:t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>3. Цикл развития:</w:t>
      </w:r>
      <w:r w:rsidRPr="00FF1630">
        <w:rPr>
          <w:rFonts w:ascii="Times New Roman" w:hAnsi="Times New Roman"/>
          <w:sz w:val="28"/>
          <w:szCs w:val="28"/>
        </w:rPr>
        <w:tab/>
      </w:r>
      <w:r w:rsidRPr="00FF1630">
        <w:rPr>
          <w:rFonts w:ascii="Times New Roman" w:hAnsi="Times New Roman"/>
          <w:sz w:val="28"/>
          <w:szCs w:val="28"/>
        </w:rPr>
        <w:tab/>
      </w:r>
      <w:r w:rsidRPr="00FF1630">
        <w:rPr>
          <w:rFonts w:ascii="Times New Roman" w:hAnsi="Times New Roman"/>
          <w:sz w:val="28"/>
          <w:szCs w:val="28"/>
        </w:rPr>
        <w:tab/>
      </w:r>
      <w:r w:rsidRPr="00FF1630">
        <w:rPr>
          <w:rFonts w:ascii="Times New Roman" w:hAnsi="Times New Roman"/>
          <w:sz w:val="28"/>
          <w:szCs w:val="28"/>
        </w:rPr>
        <w:tab/>
      </w:r>
      <w:r w:rsidRPr="00FF1630">
        <w:rPr>
          <w:rFonts w:ascii="Times New Roman" w:hAnsi="Times New Roman"/>
          <w:sz w:val="28"/>
          <w:szCs w:val="28"/>
        </w:rPr>
        <w:tab/>
      </w:r>
      <w:r w:rsidRPr="00FF1630">
        <w:rPr>
          <w:rFonts w:ascii="Times New Roman" w:hAnsi="Times New Roman"/>
          <w:sz w:val="28"/>
          <w:szCs w:val="28"/>
        </w:rPr>
        <w:tab/>
      </w:r>
      <w:r w:rsidRPr="00FF1630">
        <w:rPr>
          <w:rFonts w:ascii="Times New Roman" w:hAnsi="Times New Roman"/>
          <w:sz w:val="28"/>
          <w:szCs w:val="28"/>
        </w:rPr>
        <w:tab/>
      </w:r>
      <w:r w:rsidRPr="00FF1630">
        <w:rPr>
          <w:rFonts w:ascii="Times New Roman" w:hAnsi="Times New Roman"/>
          <w:sz w:val="28"/>
          <w:szCs w:val="28"/>
        </w:rPr>
        <w:tab/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- жизненный связан с водной средой </w:t>
      </w:r>
      <w:r w:rsidRPr="00FF1630">
        <w:rPr>
          <w:rFonts w:ascii="Times New Roman" w:hAnsi="Times New Roman"/>
          <w:b/>
          <w:sz w:val="28"/>
          <w:szCs w:val="28"/>
        </w:rPr>
        <w:t>(1 балл)</w:t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- промежуточный хозяин – циклопы </w:t>
      </w:r>
      <w:r w:rsidRPr="00FF1630">
        <w:rPr>
          <w:rFonts w:ascii="Times New Roman" w:hAnsi="Times New Roman"/>
          <w:b/>
          <w:sz w:val="28"/>
          <w:szCs w:val="28"/>
        </w:rPr>
        <w:t>(2 балла)</w:t>
      </w:r>
    </w:p>
    <w:p w:rsidR="002C6F4C" w:rsidRPr="00FF1630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- окончательный хозяин – человек и млекопитающие животные </w:t>
      </w:r>
      <w:r w:rsidRPr="00FF1630">
        <w:rPr>
          <w:rFonts w:ascii="Times New Roman" w:hAnsi="Times New Roman"/>
          <w:b/>
          <w:sz w:val="28"/>
          <w:szCs w:val="28"/>
        </w:rPr>
        <w:t>(2 балла)</w:t>
      </w:r>
    </w:p>
    <w:p w:rsidR="002C6F4C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630">
        <w:rPr>
          <w:rFonts w:ascii="Times New Roman" w:hAnsi="Times New Roman"/>
          <w:sz w:val="28"/>
          <w:szCs w:val="28"/>
        </w:rPr>
        <w:t xml:space="preserve">- заражение происходит при проглатывании с водой циклопов, в </w:t>
      </w:r>
      <w:proofErr w:type="gramStart"/>
      <w:r w:rsidRPr="00FF1630">
        <w:rPr>
          <w:rFonts w:ascii="Times New Roman" w:hAnsi="Times New Roman"/>
          <w:sz w:val="28"/>
          <w:szCs w:val="28"/>
        </w:rPr>
        <w:t>полости</w:t>
      </w:r>
      <w:proofErr w:type="gramEnd"/>
      <w:r w:rsidRPr="00FF1630">
        <w:rPr>
          <w:rFonts w:ascii="Times New Roman" w:hAnsi="Times New Roman"/>
          <w:sz w:val="28"/>
          <w:szCs w:val="28"/>
        </w:rPr>
        <w:t xml:space="preserve"> тела которых личинки ришты (микрофилярии) становятся инвазионными. Личинки попадают в кишечник человека, а затем мигрируют под кожу.          </w:t>
      </w:r>
      <w:r w:rsidRPr="002C6F4C">
        <w:rPr>
          <w:rFonts w:ascii="Times New Roman" w:hAnsi="Times New Roman"/>
          <w:b/>
          <w:sz w:val="28"/>
          <w:szCs w:val="28"/>
        </w:rPr>
        <w:t>(4 балла)</w:t>
      </w:r>
      <w:r w:rsidRPr="002C6F4C">
        <w:rPr>
          <w:rFonts w:ascii="Times New Roman" w:hAnsi="Times New Roman"/>
          <w:sz w:val="28"/>
          <w:szCs w:val="28"/>
        </w:rPr>
        <w:t xml:space="preserve"> </w:t>
      </w:r>
    </w:p>
    <w:p w:rsidR="002C6F4C" w:rsidRPr="002C6F4C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6F4C">
        <w:rPr>
          <w:rFonts w:ascii="Times New Roman" w:hAnsi="Times New Roman"/>
          <w:sz w:val="28"/>
          <w:szCs w:val="28"/>
        </w:rPr>
        <w:t>4.Окружающие люди не могут заразиться при непосредственном контакте с человеком, т.к. инвазионная стадия</w:t>
      </w:r>
      <w:r w:rsidR="00B21A00">
        <w:rPr>
          <w:rFonts w:ascii="Times New Roman" w:hAnsi="Times New Roman"/>
          <w:sz w:val="28"/>
          <w:szCs w:val="28"/>
        </w:rPr>
        <w:t xml:space="preserve"> – личинка</w:t>
      </w:r>
      <w:r>
        <w:rPr>
          <w:rFonts w:ascii="Times New Roman" w:hAnsi="Times New Roman"/>
          <w:sz w:val="28"/>
          <w:szCs w:val="28"/>
        </w:rPr>
        <w:t xml:space="preserve"> находится в циклопе </w:t>
      </w:r>
      <w:r w:rsidRPr="002C6F4C">
        <w:rPr>
          <w:rFonts w:ascii="Times New Roman" w:hAnsi="Times New Roman"/>
          <w:b/>
          <w:sz w:val="28"/>
          <w:szCs w:val="28"/>
        </w:rPr>
        <w:t>(2</w:t>
      </w:r>
      <w:bookmarkStart w:id="0" w:name="_GoBack"/>
      <w:bookmarkEnd w:id="0"/>
      <w:r w:rsidRPr="002C6F4C">
        <w:rPr>
          <w:rFonts w:ascii="Times New Roman" w:hAnsi="Times New Roman"/>
          <w:b/>
          <w:sz w:val="28"/>
          <w:szCs w:val="28"/>
        </w:rPr>
        <w:t xml:space="preserve"> балла)</w:t>
      </w:r>
    </w:p>
    <w:p w:rsidR="002C6F4C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F4C" w:rsidRPr="00A66103" w:rsidRDefault="002C6F4C" w:rsidP="002C6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103">
        <w:rPr>
          <w:rFonts w:ascii="Times New Roman" w:hAnsi="Times New Roman"/>
          <w:b/>
          <w:sz w:val="28"/>
          <w:szCs w:val="28"/>
        </w:rPr>
        <w:t>8Б.</w:t>
      </w:r>
      <w:r w:rsidRPr="00A66103">
        <w:rPr>
          <w:rFonts w:ascii="Times New Roman" w:hAnsi="Times New Roman"/>
          <w:sz w:val="28"/>
          <w:szCs w:val="28"/>
        </w:rPr>
        <w:t xml:space="preserve"> Закупорка тромбом кровеносного сосуда может стать причиной гангрены и омертвения тканей. Известно, что гангрена бывает «сухой» (когда ткани сморщиваются) и «влажной» (вследствие развивающегося отека).</w:t>
      </w:r>
    </w:p>
    <w:p w:rsidR="002C6F4C" w:rsidRPr="00A66103" w:rsidRDefault="002C6F4C" w:rsidP="002C6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F4C" w:rsidRPr="00A66103" w:rsidRDefault="002C6F4C" w:rsidP="002C6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103">
        <w:rPr>
          <w:rFonts w:ascii="Times New Roman" w:hAnsi="Times New Roman"/>
          <w:sz w:val="28"/>
          <w:szCs w:val="28"/>
        </w:rPr>
        <w:t>1. Объяснить образование видов гангрен.</w:t>
      </w:r>
    </w:p>
    <w:p w:rsidR="002C6F4C" w:rsidRPr="00A66103" w:rsidRDefault="002C6F4C" w:rsidP="002C6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103">
        <w:rPr>
          <w:rFonts w:ascii="Times New Roman" w:hAnsi="Times New Roman"/>
          <w:sz w:val="28"/>
          <w:szCs w:val="28"/>
        </w:rPr>
        <w:t xml:space="preserve">2.Какой из видов гангрены разовьется, если затромбирована: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103">
        <w:rPr>
          <w:rFonts w:ascii="Times New Roman" w:hAnsi="Times New Roman"/>
          <w:sz w:val="28"/>
          <w:szCs w:val="28"/>
        </w:rPr>
        <w:t>а) артерия;</w:t>
      </w:r>
    </w:p>
    <w:p w:rsidR="002C6F4C" w:rsidRPr="00A66103" w:rsidRDefault="002C6F4C" w:rsidP="002C6F4C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A66103">
        <w:rPr>
          <w:rFonts w:ascii="Times New Roman" w:hAnsi="Times New Roman"/>
          <w:sz w:val="28"/>
          <w:szCs w:val="28"/>
        </w:rPr>
        <w:t>б) вена?</w:t>
      </w:r>
    </w:p>
    <w:p w:rsidR="002C6F4C" w:rsidRPr="00A66103" w:rsidRDefault="002C6F4C" w:rsidP="002C6F4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66103">
        <w:rPr>
          <w:rFonts w:ascii="Times New Roman" w:hAnsi="Times New Roman"/>
          <w:sz w:val="28"/>
          <w:szCs w:val="28"/>
        </w:rPr>
        <w:t xml:space="preserve">3.Какой из вариантов – а) или б) – случается чаще и почему? </w:t>
      </w:r>
      <w:r w:rsidRPr="00A66103">
        <w:rPr>
          <w:rFonts w:ascii="Times New Roman" w:hAnsi="Times New Roman"/>
          <w:sz w:val="28"/>
          <w:szCs w:val="28"/>
        </w:rPr>
        <w:tab/>
      </w:r>
      <w:r w:rsidRPr="00A66103">
        <w:rPr>
          <w:rFonts w:ascii="Times New Roman" w:hAnsi="Times New Roman"/>
          <w:sz w:val="28"/>
          <w:szCs w:val="28"/>
        </w:rPr>
        <w:tab/>
      </w:r>
    </w:p>
    <w:p w:rsidR="002C6F4C" w:rsidRPr="00A66103" w:rsidRDefault="002C6F4C" w:rsidP="002C6F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(9</w:t>
      </w:r>
      <w:r w:rsidRPr="00A66103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2C6F4C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6F4C" w:rsidRPr="000A508F" w:rsidRDefault="002C6F4C" w:rsidP="002C6F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C6F4C">
        <w:rPr>
          <w:rFonts w:ascii="Times New Roman" w:hAnsi="Times New Roman"/>
          <w:i/>
          <w:sz w:val="28"/>
          <w:szCs w:val="28"/>
        </w:rPr>
        <w:t>Ответ:</w:t>
      </w:r>
    </w:p>
    <w:p w:rsidR="0047399E" w:rsidRDefault="0047399E" w:rsidP="004739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>1.При нарушении артериального притока крови в ткани не поступает влага, а отток сохраняется. В резул</w:t>
      </w:r>
      <w:r>
        <w:rPr>
          <w:rFonts w:ascii="Times New Roman" w:hAnsi="Times New Roman"/>
          <w:sz w:val="28"/>
          <w:szCs w:val="28"/>
        </w:rPr>
        <w:t xml:space="preserve">ьтате ткани иссушаются и гибнут </w:t>
      </w:r>
      <w:r w:rsidRPr="0047399E">
        <w:rPr>
          <w:rFonts w:ascii="Times New Roman" w:hAnsi="Times New Roman"/>
          <w:b/>
          <w:sz w:val="28"/>
          <w:szCs w:val="28"/>
        </w:rPr>
        <w:t>(2 балла)</w:t>
      </w:r>
    </w:p>
    <w:p w:rsidR="0047399E" w:rsidRPr="00B21A00" w:rsidRDefault="0047399E" w:rsidP="004739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 xml:space="preserve">При нарушении венозного оттока и сохранении артериального притока наблюдается отек </w:t>
      </w:r>
      <w:r w:rsidRPr="0047399E">
        <w:rPr>
          <w:rFonts w:ascii="Times New Roman" w:hAnsi="Times New Roman"/>
          <w:b/>
          <w:sz w:val="28"/>
          <w:szCs w:val="28"/>
        </w:rPr>
        <w:t>(2 балла)</w:t>
      </w:r>
      <w:r w:rsidR="00B21A00">
        <w:rPr>
          <w:rFonts w:ascii="Times New Roman" w:hAnsi="Times New Roman"/>
          <w:sz w:val="28"/>
          <w:szCs w:val="28"/>
        </w:rPr>
        <w:t>.</w:t>
      </w:r>
    </w:p>
    <w:p w:rsidR="0047399E" w:rsidRPr="00B21A00" w:rsidRDefault="0047399E" w:rsidP="004739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>2. Закупорка артерий приводит к «сухому», а ве</w:t>
      </w:r>
      <w:r>
        <w:rPr>
          <w:rFonts w:ascii="Times New Roman" w:hAnsi="Times New Roman"/>
          <w:sz w:val="28"/>
          <w:szCs w:val="28"/>
        </w:rPr>
        <w:t xml:space="preserve">н – к «влажному» типу гангрены </w:t>
      </w:r>
      <w:r w:rsidRPr="0047399E">
        <w:rPr>
          <w:rFonts w:ascii="Times New Roman" w:hAnsi="Times New Roman"/>
          <w:b/>
          <w:sz w:val="28"/>
          <w:szCs w:val="28"/>
        </w:rPr>
        <w:t>(3 балла)</w:t>
      </w:r>
      <w:r w:rsidR="00B21A00">
        <w:rPr>
          <w:rFonts w:ascii="Times New Roman" w:hAnsi="Times New Roman"/>
          <w:sz w:val="28"/>
          <w:szCs w:val="28"/>
        </w:rPr>
        <w:t>.</w:t>
      </w:r>
    </w:p>
    <w:p w:rsidR="0047399E" w:rsidRPr="00B21A00" w:rsidRDefault="0047399E" w:rsidP="004739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>3. Выше риск образования тромба в венах: этому способствует в первую очередь малая скорость тока крови</w:t>
      </w:r>
      <w:r>
        <w:rPr>
          <w:rFonts w:ascii="Times New Roman" w:hAnsi="Times New Roman"/>
          <w:sz w:val="28"/>
          <w:szCs w:val="28"/>
        </w:rPr>
        <w:t xml:space="preserve"> и возможность венозного застоя </w:t>
      </w:r>
      <w:r w:rsidRPr="0047399E">
        <w:rPr>
          <w:rFonts w:ascii="Times New Roman" w:hAnsi="Times New Roman"/>
          <w:b/>
          <w:sz w:val="28"/>
          <w:szCs w:val="28"/>
        </w:rPr>
        <w:t>(2 балла)</w:t>
      </w:r>
      <w:r w:rsidR="00B21A00">
        <w:rPr>
          <w:rFonts w:ascii="Times New Roman" w:hAnsi="Times New Roman"/>
          <w:sz w:val="28"/>
          <w:szCs w:val="28"/>
        </w:rPr>
        <w:t>.</w:t>
      </w:r>
    </w:p>
    <w:p w:rsidR="002C6F4C" w:rsidRPr="002C6F4C" w:rsidRDefault="002C6F4C" w:rsidP="002C6F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99E" w:rsidRPr="00A66103" w:rsidRDefault="0047399E" w:rsidP="0047399E">
      <w:pPr>
        <w:tabs>
          <w:tab w:val="left" w:pos="4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103">
        <w:rPr>
          <w:rFonts w:ascii="Times New Roman" w:hAnsi="Times New Roman"/>
          <w:b/>
          <w:sz w:val="28"/>
          <w:szCs w:val="28"/>
        </w:rPr>
        <w:t>9Б.</w:t>
      </w:r>
      <w:r w:rsidRPr="00A66103">
        <w:rPr>
          <w:rFonts w:ascii="Times New Roman" w:hAnsi="Times New Roman"/>
          <w:sz w:val="28"/>
          <w:szCs w:val="28"/>
        </w:rPr>
        <w:t xml:space="preserve"> Медики зачастую не имеют возможности получать в достаточных количествах донорскую кровь и плазму, поэтому крайне актуально </w:t>
      </w:r>
      <w:r w:rsidRPr="00A66103">
        <w:rPr>
          <w:rFonts w:ascii="Times New Roman" w:hAnsi="Times New Roman"/>
          <w:sz w:val="28"/>
          <w:szCs w:val="28"/>
        </w:rPr>
        <w:lastRenderedPageBreak/>
        <w:t xml:space="preserve">производство заменителей, пригодных для использования при кровопотерях. Каким требованиям и функциональным особенностям должны соответствовать эти заменители?  </w:t>
      </w:r>
      <w:r w:rsidRPr="00A66103">
        <w:rPr>
          <w:rFonts w:ascii="Times New Roman" w:hAnsi="Times New Roman"/>
          <w:sz w:val="28"/>
          <w:szCs w:val="28"/>
        </w:rPr>
        <w:tab/>
      </w:r>
      <w:r w:rsidRPr="00A66103">
        <w:rPr>
          <w:rFonts w:ascii="Times New Roman" w:hAnsi="Times New Roman"/>
          <w:sz w:val="28"/>
          <w:szCs w:val="28"/>
        </w:rPr>
        <w:tab/>
      </w:r>
      <w:r w:rsidRPr="00A66103">
        <w:rPr>
          <w:rFonts w:ascii="Times New Roman" w:hAnsi="Times New Roman"/>
          <w:sz w:val="28"/>
          <w:szCs w:val="28"/>
        </w:rPr>
        <w:tab/>
      </w:r>
    </w:p>
    <w:p w:rsidR="0047399E" w:rsidRDefault="0047399E" w:rsidP="0047399E">
      <w:pPr>
        <w:tabs>
          <w:tab w:val="left" w:pos="4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(11</w:t>
      </w:r>
      <w:r w:rsidRPr="00A66103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47399E" w:rsidRPr="00A66103" w:rsidRDefault="0047399E" w:rsidP="0047399E">
      <w:pPr>
        <w:tabs>
          <w:tab w:val="left" w:pos="4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6F4C" w:rsidRDefault="0047399E" w:rsidP="0047399E">
      <w:pPr>
        <w:spacing w:after="0"/>
        <w:rPr>
          <w:rFonts w:ascii="Times New Roman" w:hAnsi="Times New Roman"/>
          <w:i/>
          <w:sz w:val="28"/>
          <w:szCs w:val="28"/>
        </w:rPr>
      </w:pPr>
      <w:r w:rsidRPr="0047399E">
        <w:rPr>
          <w:rFonts w:ascii="Times New Roman" w:hAnsi="Times New Roman"/>
          <w:i/>
          <w:sz w:val="28"/>
          <w:szCs w:val="28"/>
        </w:rPr>
        <w:t>Ответ:</w:t>
      </w:r>
    </w:p>
    <w:p w:rsidR="0047399E" w:rsidRDefault="0047399E" w:rsidP="0047399E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>Кровезамещающие жидкости (кровезаменители) – средства, применяемые с лечебной целью для выполнения одной или нескольких физиологических функций крови. Все кровезаменители должны отвечать следующим требованиям:</w:t>
      </w:r>
    </w:p>
    <w:p w:rsidR="0047399E" w:rsidRDefault="0047399E" w:rsidP="0047399E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быть безвредными для организма</w:t>
      </w:r>
      <w:r w:rsidRPr="0047399E">
        <w:rPr>
          <w:rFonts w:ascii="Times New Roman" w:hAnsi="Times New Roman"/>
          <w:sz w:val="28"/>
          <w:szCs w:val="28"/>
        </w:rPr>
        <w:t xml:space="preserve"> </w:t>
      </w:r>
      <w:r w:rsidRPr="0047399E">
        <w:rPr>
          <w:rFonts w:ascii="Times New Roman" w:hAnsi="Times New Roman"/>
          <w:b/>
          <w:sz w:val="28"/>
          <w:szCs w:val="28"/>
        </w:rPr>
        <w:t>(1 балл)</w:t>
      </w:r>
    </w:p>
    <w:p w:rsidR="0047399E" w:rsidRDefault="0047399E" w:rsidP="0047399E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 xml:space="preserve">- не обладать токсичностью и пирогенностью </w:t>
      </w:r>
      <w:r w:rsidRPr="0047399E">
        <w:rPr>
          <w:rFonts w:ascii="Times New Roman" w:hAnsi="Times New Roman"/>
          <w:b/>
          <w:sz w:val="28"/>
          <w:szCs w:val="28"/>
        </w:rPr>
        <w:t>(1 балл)</w:t>
      </w:r>
    </w:p>
    <w:p w:rsidR="0047399E" w:rsidRDefault="0047399E" w:rsidP="0047399E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 xml:space="preserve">- полностью выводиться или усваиваться организмом </w:t>
      </w:r>
      <w:r w:rsidRPr="0047399E">
        <w:rPr>
          <w:rFonts w:ascii="Times New Roman" w:hAnsi="Times New Roman"/>
          <w:b/>
          <w:sz w:val="28"/>
          <w:szCs w:val="28"/>
        </w:rPr>
        <w:t>(1 балл)</w:t>
      </w:r>
    </w:p>
    <w:p w:rsidR="0047399E" w:rsidRDefault="0047399E" w:rsidP="0047399E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 xml:space="preserve">- сохранять при хранении стерильность и стабильность </w:t>
      </w:r>
      <w:r w:rsidRPr="0047399E">
        <w:rPr>
          <w:rFonts w:ascii="Times New Roman" w:hAnsi="Times New Roman"/>
          <w:b/>
          <w:sz w:val="28"/>
          <w:szCs w:val="28"/>
        </w:rPr>
        <w:t>(1 балл)</w:t>
      </w:r>
    </w:p>
    <w:p w:rsidR="0047399E" w:rsidRDefault="0047399E" w:rsidP="0047399E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 xml:space="preserve">- при повторных введениях не вызывать иммунного ответа </w:t>
      </w:r>
      <w:r w:rsidRPr="0047399E">
        <w:rPr>
          <w:rFonts w:ascii="Times New Roman" w:hAnsi="Times New Roman"/>
          <w:b/>
          <w:sz w:val="28"/>
          <w:szCs w:val="28"/>
        </w:rPr>
        <w:t>(1 балл)</w:t>
      </w:r>
    </w:p>
    <w:p w:rsidR="0047399E" w:rsidRDefault="0047399E" w:rsidP="0047399E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 xml:space="preserve">- хорошо растворять кислород </w:t>
      </w:r>
      <w:r w:rsidRPr="0047399E">
        <w:rPr>
          <w:rFonts w:ascii="Times New Roman" w:hAnsi="Times New Roman"/>
          <w:b/>
          <w:sz w:val="28"/>
          <w:szCs w:val="28"/>
        </w:rPr>
        <w:t>(1 балл)</w:t>
      </w:r>
    </w:p>
    <w:p w:rsidR="0047399E" w:rsidRPr="00B21A00" w:rsidRDefault="0047399E" w:rsidP="0047399E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 xml:space="preserve">- не должны отличаться от крови по </w:t>
      </w:r>
      <w:r w:rsidRPr="0047399E">
        <w:rPr>
          <w:rFonts w:ascii="Times New Roman" w:hAnsi="Times New Roman"/>
          <w:sz w:val="28"/>
          <w:szCs w:val="28"/>
          <w:lang w:val="en-US"/>
        </w:rPr>
        <w:t>pH</w:t>
      </w:r>
      <w:r w:rsidRPr="0047399E">
        <w:rPr>
          <w:rFonts w:ascii="Times New Roman" w:hAnsi="Times New Roman"/>
          <w:sz w:val="28"/>
          <w:szCs w:val="28"/>
        </w:rPr>
        <w:t xml:space="preserve">, осмотическому давлению </w:t>
      </w:r>
      <w:r w:rsidRPr="0047399E">
        <w:rPr>
          <w:rFonts w:ascii="Times New Roman" w:hAnsi="Times New Roman"/>
          <w:b/>
          <w:sz w:val="28"/>
          <w:szCs w:val="28"/>
        </w:rPr>
        <w:t>(1 балл)</w:t>
      </w:r>
      <w:r w:rsidR="00B21A00">
        <w:rPr>
          <w:rFonts w:ascii="Times New Roman" w:hAnsi="Times New Roman"/>
          <w:sz w:val="28"/>
          <w:szCs w:val="28"/>
        </w:rPr>
        <w:t>.</w:t>
      </w:r>
    </w:p>
    <w:p w:rsidR="0047399E" w:rsidRPr="0047399E" w:rsidRDefault="0047399E" w:rsidP="0047399E">
      <w:pPr>
        <w:tabs>
          <w:tab w:val="left" w:pos="46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7399E" w:rsidRPr="0047399E" w:rsidRDefault="0047399E" w:rsidP="0047399E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ab/>
        <w:t xml:space="preserve">Кроме требований, определяемых соображениями безопасности, имеются и требования, которые вытекают из функционального использования кровезаменителей. </w:t>
      </w:r>
    </w:p>
    <w:p w:rsidR="0047399E" w:rsidRPr="00B21A00" w:rsidRDefault="0047399E" w:rsidP="0047399E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ab/>
        <w:t>1. Для предотвращения шокового состояния в результате кровопотери или травмы применяются гемодинамические кровезаменители. Их главная задача – длительное время задерживаться в кровяном русле и поддерживать кровяное давление. Поэтому необходимо, чтобы они обладали сравнительно высокой молекулярной массой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399E">
        <w:rPr>
          <w:rFonts w:ascii="Times New Roman" w:hAnsi="Times New Roman"/>
          <w:b/>
          <w:sz w:val="28"/>
          <w:szCs w:val="28"/>
        </w:rPr>
        <w:t>(1 балл)</w:t>
      </w:r>
      <w:r w:rsidR="00B21A00">
        <w:rPr>
          <w:rFonts w:ascii="Times New Roman" w:hAnsi="Times New Roman"/>
          <w:sz w:val="28"/>
          <w:szCs w:val="28"/>
        </w:rPr>
        <w:t>.</w:t>
      </w:r>
    </w:p>
    <w:p w:rsidR="0047399E" w:rsidRPr="00B21A00" w:rsidRDefault="0047399E" w:rsidP="0047399E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ab/>
        <w:t>2. При интоксикации организм используются дезинтоксикационные кровезаменители. Они должны связывать токсические вещества и выводить их сначала из крови, а потом – и из организма. Такие кровезаменители должны обладать низкой молекулярной массой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99E">
        <w:rPr>
          <w:rFonts w:ascii="Times New Roman" w:hAnsi="Times New Roman"/>
          <w:b/>
          <w:sz w:val="28"/>
          <w:szCs w:val="28"/>
        </w:rPr>
        <w:t>(1 балл)</w:t>
      </w:r>
      <w:r w:rsidR="00B21A00">
        <w:rPr>
          <w:rFonts w:ascii="Times New Roman" w:hAnsi="Times New Roman"/>
          <w:sz w:val="28"/>
          <w:szCs w:val="28"/>
        </w:rPr>
        <w:t>.</w:t>
      </w:r>
    </w:p>
    <w:p w:rsidR="0047399E" w:rsidRPr="00B21A00" w:rsidRDefault="0047399E" w:rsidP="0047399E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ab/>
        <w:t>3. При нарушении азотистого баланса, при белковой недостаточности используют кровезаменители для парентерального питания. Они должны усваиваться и участвовать в белковом, углеводном и липоидном обменах. В качестве таких препаратов применяют смеси аминокислот с глюкозой и жирными кислотами, сбалансирова</w:t>
      </w:r>
      <w:r>
        <w:rPr>
          <w:rFonts w:ascii="Times New Roman" w:hAnsi="Times New Roman"/>
          <w:sz w:val="28"/>
          <w:szCs w:val="28"/>
        </w:rPr>
        <w:t>нные в оптимальном соотношении</w:t>
      </w:r>
      <w:r w:rsidRPr="0047399E">
        <w:rPr>
          <w:rFonts w:ascii="Times New Roman" w:hAnsi="Times New Roman"/>
          <w:sz w:val="28"/>
          <w:szCs w:val="28"/>
        </w:rPr>
        <w:t xml:space="preserve"> </w:t>
      </w:r>
      <w:r w:rsidRPr="0047399E">
        <w:rPr>
          <w:rFonts w:ascii="Times New Roman" w:hAnsi="Times New Roman"/>
          <w:b/>
          <w:sz w:val="28"/>
          <w:szCs w:val="28"/>
        </w:rPr>
        <w:t>(1 балл)</w:t>
      </w:r>
      <w:r w:rsidR="00B21A00">
        <w:rPr>
          <w:rFonts w:ascii="Times New Roman" w:hAnsi="Times New Roman"/>
          <w:sz w:val="28"/>
          <w:szCs w:val="28"/>
        </w:rPr>
        <w:t>.</w:t>
      </w:r>
    </w:p>
    <w:p w:rsidR="0047399E" w:rsidRPr="00B21A00" w:rsidRDefault="0047399E" w:rsidP="0047399E">
      <w:pPr>
        <w:tabs>
          <w:tab w:val="left" w:pos="46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399E">
        <w:rPr>
          <w:rFonts w:ascii="Times New Roman" w:hAnsi="Times New Roman"/>
          <w:sz w:val="28"/>
          <w:szCs w:val="28"/>
        </w:rPr>
        <w:tab/>
        <w:t>4. При травматическом и ожоговом шоке применяют кровезаменители – регуляторы водно-солевого и кислотно-щелочного равновесия. Основное требование к ним – необходимое соотношение солей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99E">
        <w:rPr>
          <w:rFonts w:ascii="Times New Roman" w:hAnsi="Times New Roman"/>
          <w:b/>
          <w:sz w:val="28"/>
          <w:szCs w:val="28"/>
        </w:rPr>
        <w:t>(1 балл)</w:t>
      </w:r>
      <w:r w:rsidR="00B21A00">
        <w:rPr>
          <w:rFonts w:ascii="Times New Roman" w:hAnsi="Times New Roman"/>
          <w:sz w:val="28"/>
          <w:szCs w:val="28"/>
        </w:rPr>
        <w:t>.</w:t>
      </w:r>
    </w:p>
    <w:p w:rsidR="0047399E" w:rsidRPr="0047399E" w:rsidRDefault="0047399E" w:rsidP="0047399E">
      <w:pPr>
        <w:spacing w:after="0"/>
        <w:rPr>
          <w:rFonts w:ascii="Times New Roman" w:hAnsi="Times New Roman"/>
          <w:sz w:val="28"/>
          <w:szCs w:val="28"/>
        </w:rPr>
      </w:pPr>
    </w:p>
    <w:p w:rsidR="0047399E" w:rsidRPr="0047399E" w:rsidRDefault="0047399E">
      <w:pPr>
        <w:rPr>
          <w:rFonts w:ascii="Times New Roman" w:hAnsi="Times New Roman"/>
          <w:i/>
          <w:sz w:val="28"/>
          <w:szCs w:val="28"/>
        </w:rPr>
      </w:pPr>
    </w:p>
    <w:p w:rsidR="002C6F4C" w:rsidRPr="002C6F4C" w:rsidRDefault="002C6F4C">
      <w:pPr>
        <w:rPr>
          <w:rFonts w:ascii="Times New Roman" w:hAnsi="Times New Roman"/>
          <w:i/>
          <w:sz w:val="28"/>
          <w:szCs w:val="28"/>
        </w:rPr>
      </w:pPr>
    </w:p>
    <w:sectPr w:rsidR="002C6F4C" w:rsidRPr="002C6F4C" w:rsidSect="001B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164"/>
    <w:multiLevelType w:val="hybridMultilevel"/>
    <w:tmpl w:val="D270C3D8"/>
    <w:lvl w:ilvl="0" w:tplc="E59AD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1589E"/>
    <w:multiLevelType w:val="hybridMultilevel"/>
    <w:tmpl w:val="EAAA3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260AC"/>
    <w:multiLevelType w:val="hybridMultilevel"/>
    <w:tmpl w:val="CADAC3C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3A080213"/>
    <w:multiLevelType w:val="hybridMultilevel"/>
    <w:tmpl w:val="A346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417"/>
    <w:multiLevelType w:val="hybridMultilevel"/>
    <w:tmpl w:val="4714488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5C8F1DF2"/>
    <w:multiLevelType w:val="hybridMultilevel"/>
    <w:tmpl w:val="9AE0EBA2"/>
    <w:lvl w:ilvl="0" w:tplc="0EEE29EC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34648B5"/>
    <w:multiLevelType w:val="hybridMultilevel"/>
    <w:tmpl w:val="167CFFC6"/>
    <w:lvl w:ilvl="0" w:tplc="5CA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945DE"/>
    <w:multiLevelType w:val="hybridMultilevel"/>
    <w:tmpl w:val="249A6EF8"/>
    <w:lvl w:ilvl="0" w:tplc="E59AD2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F4C"/>
    <w:rsid w:val="000A508F"/>
    <w:rsid w:val="001B6E31"/>
    <w:rsid w:val="001C0CC1"/>
    <w:rsid w:val="00261BA0"/>
    <w:rsid w:val="002C6F4C"/>
    <w:rsid w:val="003B320C"/>
    <w:rsid w:val="0047399E"/>
    <w:rsid w:val="006B1710"/>
    <w:rsid w:val="006C2836"/>
    <w:rsid w:val="007E3FC8"/>
    <w:rsid w:val="009009C4"/>
    <w:rsid w:val="00A13861"/>
    <w:rsid w:val="00B21A00"/>
    <w:rsid w:val="00B56D68"/>
    <w:rsid w:val="00C30885"/>
    <w:rsid w:val="00EC470B"/>
    <w:rsid w:val="00F37689"/>
    <w:rsid w:val="00F83EB1"/>
    <w:rsid w:val="00FA47A3"/>
    <w:rsid w:val="00FF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4" type="connector" idref="#AutoShape 9"/>
        <o:r id="V:Rule5" type="connector" idref="#AutoShape 8"/>
        <o:r id="V:Rule6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7A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A47A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A47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7A3"/>
    <w:rPr>
      <w:rFonts w:ascii="Tahoma" w:eastAsia="Calibri" w:hAnsi="Tahoma" w:cs="Tahoma"/>
      <w:sz w:val="16"/>
      <w:szCs w:val="16"/>
    </w:rPr>
  </w:style>
  <w:style w:type="paragraph" w:customStyle="1" w:styleId="2">
    <w:name w:val="Без интервала2"/>
    <w:rsid w:val="001C0C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FF163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png"/><Relationship Id="rId50" Type="http://schemas.openxmlformats.org/officeDocument/2006/relationships/oleObject" Target="embeddings/oleObject21.bin"/><Relationship Id="rId55" Type="http://schemas.openxmlformats.org/officeDocument/2006/relationships/image" Target="media/image27.emf"/><Relationship Id="rId63" Type="http://schemas.openxmlformats.org/officeDocument/2006/relationships/oleObject" Target="embeddings/oleObject28.bin"/><Relationship Id="rId68" Type="http://schemas.openxmlformats.org/officeDocument/2006/relationships/image" Target="media/image33.png"/><Relationship Id="rId76" Type="http://schemas.openxmlformats.org/officeDocument/2006/relationships/oleObject" Target="embeddings/oleObject35.bin"/><Relationship Id="rId7" Type="http://schemas.openxmlformats.org/officeDocument/2006/relationships/image" Target="media/image2.png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png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2.png"/><Relationship Id="rId74" Type="http://schemas.openxmlformats.org/officeDocument/2006/relationships/image" Target="media/image36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30.png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1.png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png"/><Relationship Id="rId51" Type="http://schemas.openxmlformats.org/officeDocument/2006/relationships/image" Target="media/image25.png"/><Relationship Id="rId72" Type="http://schemas.openxmlformats.org/officeDocument/2006/relationships/image" Target="media/image35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e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4.png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png"/><Relationship Id="rId57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D0E6C-66A9-43FA-8417-2E70E7AB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2017-12-26T12:32:00Z</dcterms:created>
  <dcterms:modified xsi:type="dcterms:W3CDTF">2018-02-09T11:05:00Z</dcterms:modified>
</cp:coreProperties>
</file>