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B7" w:rsidRPr="0018238C" w:rsidRDefault="003124B7" w:rsidP="003547EE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18238C">
        <w:rPr>
          <w:rFonts w:ascii="Times New Roman" w:eastAsia="Times New Roman" w:hAnsi="Times New Roman" w:cs="Times New Roman"/>
          <w:b/>
          <w:sz w:val="32"/>
        </w:rPr>
        <w:t xml:space="preserve">Документы </w:t>
      </w:r>
      <w:r w:rsidR="007075E5" w:rsidRPr="0018238C">
        <w:rPr>
          <w:rFonts w:ascii="Times New Roman" w:eastAsia="Times New Roman" w:hAnsi="Times New Roman" w:cs="Times New Roman"/>
          <w:b/>
          <w:sz w:val="32"/>
        </w:rPr>
        <w:t xml:space="preserve">необходимые </w:t>
      </w:r>
      <w:r w:rsidRPr="0018238C">
        <w:rPr>
          <w:rFonts w:ascii="Times New Roman" w:eastAsia="Times New Roman" w:hAnsi="Times New Roman" w:cs="Times New Roman"/>
          <w:b/>
          <w:sz w:val="32"/>
        </w:rPr>
        <w:t>для поступления</w:t>
      </w:r>
      <w:r w:rsidR="005B69F5" w:rsidRPr="0018238C">
        <w:rPr>
          <w:rFonts w:ascii="Times New Roman" w:eastAsia="Times New Roman" w:hAnsi="Times New Roman" w:cs="Times New Roman"/>
          <w:b/>
          <w:sz w:val="32"/>
        </w:rPr>
        <w:t xml:space="preserve"> в аспирантур</w:t>
      </w:r>
      <w:r w:rsidR="007075E5" w:rsidRPr="0018238C">
        <w:rPr>
          <w:rFonts w:ascii="Times New Roman" w:eastAsia="Times New Roman" w:hAnsi="Times New Roman" w:cs="Times New Roman"/>
          <w:b/>
          <w:sz w:val="32"/>
        </w:rPr>
        <w:t>у</w:t>
      </w:r>
    </w:p>
    <w:p w:rsidR="00BD19C6" w:rsidRDefault="00BD19C6" w:rsidP="003124B7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124B7" w:rsidRPr="003124B7" w:rsidRDefault="001E3D04" w:rsidP="001E3D04">
      <w:pPr>
        <w:widowControl w:val="0"/>
        <w:numPr>
          <w:ilvl w:val="1"/>
          <w:numId w:val="2"/>
        </w:numPr>
        <w:tabs>
          <w:tab w:val="left" w:pos="735"/>
        </w:tabs>
        <w:autoSpaceDE w:val="0"/>
        <w:autoSpaceDN w:val="0"/>
        <w:spacing w:after="0" w:line="240" w:lineRule="auto"/>
        <w:ind w:right="140" w:firstLine="566"/>
        <w:jc w:val="both"/>
        <w:rPr>
          <w:rFonts w:ascii="Times New Roman" w:eastAsia="Times New Roman" w:hAnsi="Times New Roman" w:cs="Times New Roman"/>
          <w:sz w:val="28"/>
        </w:rPr>
      </w:pPr>
      <w:r w:rsidRPr="001E3D04">
        <w:rPr>
          <w:rFonts w:ascii="Times New Roman" w:eastAsia="Times New Roman" w:hAnsi="Times New Roman" w:cs="Times New Roman"/>
          <w:sz w:val="28"/>
        </w:rPr>
        <w:t>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 (представляется одновременно с заявлением о приеме)</w:t>
      </w:r>
      <w:r w:rsidR="003124B7" w:rsidRPr="003124B7">
        <w:rPr>
          <w:rFonts w:ascii="Times New Roman" w:eastAsia="Times New Roman" w:hAnsi="Times New Roman" w:cs="Times New Roman"/>
          <w:sz w:val="28"/>
        </w:rPr>
        <w:t>;</w:t>
      </w:r>
    </w:p>
    <w:p w:rsidR="002F3ED2" w:rsidRPr="002F3ED2" w:rsidRDefault="003124B7" w:rsidP="002F3ED2">
      <w:pPr>
        <w:widowControl w:val="0"/>
        <w:numPr>
          <w:ilvl w:val="1"/>
          <w:numId w:val="2"/>
        </w:numPr>
        <w:tabs>
          <w:tab w:val="left" w:pos="730"/>
        </w:tabs>
        <w:autoSpaceDE w:val="0"/>
        <w:autoSpaceDN w:val="0"/>
        <w:spacing w:after="0" w:line="240" w:lineRule="auto"/>
        <w:ind w:right="145" w:firstLine="566"/>
        <w:jc w:val="both"/>
        <w:rPr>
          <w:rFonts w:ascii="Times New Roman" w:eastAsia="Times New Roman" w:hAnsi="Times New Roman" w:cs="Times New Roman"/>
          <w:sz w:val="28"/>
        </w:rPr>
      </w:pPr>
      <w:r w:rsidRPr="003124B7">
        <w:rPr>
          <w:rFonts w:ascii="Times New Roman" w:eastAsia="Times New Roman" w:hAnsi="Times New Roman" w:cs="Times New Roman"/>
          <w:sz w:val="28"/>
        </w:rPr>
        <w:t>документ</w:t>
      </w:r>
      <w:r w:rsidRPr="003124B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об</w:t>
      </w:r>
      <w:r w:rsidRPr="003124B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образовании</w:t>
      </w:r>
      <w:r w:rsidRPr="003124B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AA4BB1" w:rsidRPr="00AA4BB1">
        <w:rPr>
          <w:rFonts w:ascii="Times New Roman" w:eastAsia="Times New Roman" w:hAnsi="Times New Roman" w:cs="Times New Roman"/>
          <w:spacing w:val="-2"/>
          <w:sz w:val="28"/>
        </w:rPr>
        <w:t xml:space="preserve">установленного образца </w:t>
      </w:r>
      <w:r w:rsidRPr="003124B7">
        <w:rPr>
          <w:rFonts w:ascii="Times New Roman" w:eastAsia="Times New Roman" w:hAnsi="Times New Roman" w:cs="Times New Roman"/>
          <w:sz w:val="28"/>
        </w:rPr>
        <w:t>(представляется</w:t>
      </w:r>
      <w:r w:rsidRPr="003124B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не</w:t>
      </w:r>
      <w:r w:rsidRPr="003124B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позднее</w:t>
      </w:r>
      <w:r w:rsidRPr="003124B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дня</w:t>
      </w:r>
      <w:r w:rsidRPr="003124B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завершения</w:t>
      </w:r>
      <w:r w:rsidRPr="003124B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приема заяв</w:t>
      </w:r>
      <w:r w:rsidR="003569CC">
        <w:rPr>
          <w:rFonts w:ascii="Times New Roman" w:eastAsia="Times New Roman" w:hAnsi="Times New Roman" w:cs="Times New Roman"/>
          <w:sz w:val="28"/>
        </w:rPr>
        <w:t xml:space="preserve">лений о согласии на зачисление), </w:t>
      </w:r>
      <w:r w:rsidR="002F3ED2" w:rsidRPr="002F3ED2">
        <w:rPr>
          <w:rFonts w:ascii="Times New Roman" w:eastAsia="Times New Roman" w:hAnsi="Times New Roman" w:cs="Times New Roman"/>
          <w:sz w:val="28"/>
        </w:rPr>
        <w:t>Поступающий может представить один или несколько документов об образовании.</w:t>
      </w:r>
    </w:p>
    <w:p w:rsidR="003124B7" w:rsidRPr="003124B7" w:rsidRDefault="002F3ED2" w:rsidP="002F3ED2">
      <w:pPr>
        <w:widowControl w:val="0"/>
        <w:tabs>
          <w:tab w:val="left" w:pos="730"/>
        </w:tabs>
        <w:autoSpaceDE w:val="0"/>
        <w:autoSpaceDN w:val="0"/>
        <w:spacing w:after="0" w:line="240" w:lineRule="auto"/>
        <w:ind w:left="143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2F3ED2">
        <w:rPr>
          <w:rFonts w:ascii="Times New Roman" w:eastAsia="Times New Roman" w:hAnsi="Times New Roman" w:cs="Times New Roman"/>
          <w:sz w:val="28"/>
        </w:rPr>
        <w:t>Документ иностранного государства об образовании представляется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образования. Свидетельство о признании иностранного образования представляется не позднее срока завершения представления согласия на зачисление (на места в рамках контрольных цифр приема) или не позднее дня завершения заключения договоров (на платные места)</w:t>
      </w:r>
      <w:r w:rsidR="00091006">
        <w:rPr>
          <w:rFonts w:ascii="Times New Roman" w:eastAsia="Times New Roman" w:hAnsi="Times New Roman" w:cs="Times New Roman"/>
          <w:sz w:val="28"/>
        </w:rPr>
        <w:t>.</w:t>
      </w:r>
    </w:p>
    <w:p w:rsidR="003124B7" w:rsidRPr="003124B7" w:rsidRDefault="003124B7" w:rsidP="0018238C">
      <w:pPr>
        <w:widowControl w:val="0"/>
        <w:numPr>
          <w:ilvl w:val="1"/>
          <w:numId w:val="2"/>
        </w:numPr>
        <w:tabs>
          <w:tab w:val="left" w:pos="882"/>
        </w:tabs>
        <w:autoSpaceDE w:val="0"/>
        <w:autoSpaceDN w:val="0"/>
        <w:spacing w:after="0" w:line="240" w:lineRule="auto"/>
        <w:ind w:right="145" w:firstLine="566"/>
        <w:jc w:val="both"/>
        <w:rPr>
          <w:rFonts w:ascii="Times New Roman" w:eastAsia="Times New Roman" w:hAnsi="Times New Roman" w:cs="Times New Roman"/>
          <w:sz w:val="28"/>
        </w:rPr>
      </w:pPr>
      <w:r w:rsidRPr="003124B7">
        <w:rPr>
          <w:rFonts w:ascii="Times New Roman" w:eastAsia="Times New Roman" w:hAnsi="Times New Roman" w:cs="Times New Roman"/>
          <w:sz w:val="28"/>
        </w:rPr>
        <w:t>документ, подтверждающий регистрацию в системе индивидуального (персонифицированного) учета (представляется одновременно с заявлением о приеме, при наличии);</w:t>
      </w:r>
    </w:p>
    <w:p w:rsidR="003124B7" w:rsidRPr="003124B7" w:rsidRDefault="003124B7" w:rsidP="0018238C">
      <w:pPr>
        <w:widowControl w:val="0"/>
        <w:numPr>
          <w:ilvl w:val="1"/>
          <w:numId w:val="2"/>
        </w:numPr>
        <w:tabs>
          <w:tab w:val="left" w:pos="784"/>
        </w:tabs>
        <w:autoSpaceDE w:val="0"/>
        <w:autoSpaceDN w:val="0"/>
        <w:spacing w:before="1"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3124B7">
        <w:rPr>
          <w:rFonts w:ascii="Times New Roman" w:eastAsia="Times New Roman" w:hAnsi="Times New Roman" w:cs="Times New Roman"/>
          <w:sz w:val="28"/>
        </w:rPr>
        <w:t>заявление о согласии на обработку персональных данных (представляется одновременно с заявлением о приеме);</w:t>
      </w:r>
    </w:p>
    <w:p w:rsidR="003124B7" w:rsidRPr="003124B7" w:rsidRDefault="003124B7" w:rsidP="0018238C">
      <w:pPr>
        <w:widowControl w:val="0"/>
        <w:numPr>
          <w:ilvl w:val="1"/>
          <w:numId w:val="2"/>
        </w:numPr>
        <w:tabs>
          <w:tab w:val="left" w:pos="733"/>
        </w:tabs>
        <w:autoSpaceDE w:val="0"/>
        <w:autoSpaceDN w:val="0"/>
        <w:spacing w:after="0" w:line="240" w:lineRule="auto"/>
        <w:ind w:right="135" w:firstLine="566"/>
        <w:jc w:val="both"/>
        <w:rPr>
          <w:rFonts w:ascii="Times New Roman" w:eastAsia="Times New Roman" w:hAnsi="Times New Roman" w:cs="Times New Roman"/>
          <w:sz w:val="28"/>
        </w:rPr>
      </w:pPr>
      <w:r w:rsidRPr="003124B7">
        <w:rPr>
          <w:rFonts w:ascii="Times New Roman" w:eastAsia="Times New Roman" w:hAnsi="Times New Roman" w:cs="Times New Roman"/>
          <w:sz w:val="28"/>
        </w:rPr>
        <w:t>при</w:t>
      </w:r>
      <w:r w:rsidRPr="003124B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необходимости создания</w:t>
      </w:r>
      <w:r w:rsidRPr="003124B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специальных условий для сдачи вступительных испытаний - документ, подтверждающий инвалидность или ограниченные возможности здоровья на день его представления (далее - документ об ОВЗ) (представляется одновременно с заявлением о приеме или в более поздний срок, но не позднее дня завершения приема заявлений и документов; для создания специальных условий для сдачи вступительных испытаний документ об ОВЗ должен быть представлен не позднее, чем за 10 дней до дня проведения вступительного испытания);</w:t>
      </w:r>
    </w:p>
    <w:p w:rsidR="003124B7" w:rsidRPr="003124B7" w:rsidRDefault="003124B7" w:rsidP="0018238C">
      <w:pPr>
        <w:widowControl w:val="0"/>
        <w:numPr>
          <w:ilvl w:val="1"/>
          <w:numId w:val="2"/>
        </w:numPr>
        <w:tabs>
          <w:tab w:val="left" w:pos="937"/>
        </w:tabs>
        <w:autoSpaceDE w:val="0"/>
        <w:autoSpaceDN w:val="0"/>
        <w:spacing w:after="0" w:line="240" w:lineRule="auto"/>
        <w:ind w:right="141" w:firstLine="566"/>
        <w:jc w:val="both"/>
        <w:rPr>
          <w:rFonts w:ascii="Times New Roman" w:eastAsia="Times New Roman" w:hAnsi="Times New Roman" w:cs="Times New Roman"/>
          <w:sz w:val="28"/>
        </w:rPr>
      </w:pPr>
      <w:r w:rsidRPr="003124B7">
        <w:rPr>
          <w:rFonts w:ascii="Times New Roman" w:eastAsia="Times New Roman" w:hAnsi="Times New Roman" w:cs="Times New Roman"/>
          <w:sz w:val="28"/>
        </w:rPr>
        <w:t>документы, подтверждающие индивидуальные достижения, которые учитываются при приеме на обучение (представляются по усмотрению поступающего не позднее дня завершения приема заявлений и документов);</w:t>
      </w:r>
    </w:p>
    <w:p w:rsidR="003124B7" w:rsidRPr="00BA012F" w:rsidRDefault="00BA012F" w:rsidP="00BA012F">
      <w:pPr>
        <w:widowControl w:val="0"/>
        <w:numPr>
          <w:ilvl w:val="1"/>
          <w:numId w:val="2"/>
        </w:numPr>
        <w:tabs>
          <w:tab w:val="left" w:pos="942"/>
        </w:tabs>
        <w:autoSpaceDE w:val="0"/>
        <w:autoSpaceDN w:val="0"/>
        <w:spacing w:after="0" w:line="240" w:lineRule="auto"/>
        <w:ind w:right="139" w:firstLine="566"/>
        <w:jc w:val="both"/>
        <w:rPr>
          <w:rFonts w:ascii="Times New Roman" w:eastAsia="Times New Roman" w:hAnsi="Times New Roman" w:cs="Times New Roman"/>
          <w:sz w:val="28"/>
        </w:rPr>
      </w:pPr>
      <w:r w:rsidRPr="00BA012F">
        <w:rPr>
          <w:rFonts w:ascii="Times New Roman" w:eastAsia="Times New Roman" w:hAnsi="Times New Roman" w:cs="Times New Roman"/>
          <w:sz w:val="28"/>
        </w:rPr>
        <w:t>документы, указанные в пунктах 104 - 106 настоящего Порядка (представляются не позднее дня завершения приема заявлений и документов);</w:t>
      </w:r>
    </w:p>
    <w:p w:rsidR="006B7B8D" w:rsidRDefault="006B7B8D" w:rsidP="006B7B8D">
      <w:pPr>
        <w:widowControl w:val="0"/>
        <w:numPr>
          <w:ilvl w:val="1"/>
          <w:numId w:val="2"/>
        </w:numPr>
        <w:tabs>
          <w:tab w:val="left" w:pos="942"/>
        </w:tabs>
        <w:autoSpaceDE w:val="0"/>
        <w:autoSpaceDN w:val="0"/>
        <w:spacing w:after="0" w:line="240" w:lineRule="auto"/>
        <w:ind w:right="139" w:firstLine="566"/>
        <w:jc w:val="both"/>
        <w:rPr>
          <w:rFonts w:ascii="Times New Roman" w:eastAsia="Times New Roman" w:hAnsi="Times New Roman" w:cs="Times New Roman"/>
          <w:sz w:val="28"/>
        </w:rPr>
      </w:pPr>
      <w:r w:rsidRPr="006B7B8D">
        <w:rPr>
          <w:rFonts w:ascii="Times New Roman" w:eastAsia="Times New Roman" w:hAnsi="Times New Roman" w:cs="Times New Roman"/>
          <w:sz w:val="28"/>
        </w:rPr>
        <w:t>иные документы (представляются по усмотрению поступающего не позднее дня завершения приема заявлений и документов);</w:t>
      </w:r>
    </w:p>
    <w:p w:rsidR="00252031" w:rsidRPr="003124B7" w:rsidRDefault="00252031" w:rsidP="00252031">
      <w:pPr>
        <w:widowControl w:val="0"/>
        <w:tabs>
          <w:tab w:val="left" w:pos="570"/>
        </w:tabs>
        <w:autoSpaceDE w:val="0"/>
        <w:autoSpaceDN w:val="0"/>
        <w:spacing w:before="1" w:after="0" w:line="342" w:lineRule="exact"/>
        <w:ind w:left="143" w:firstLine="56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3124B7">
        <w:rPr>
          <w:rFonts w:ascii="Times New Roman" w:eastAsia="Times New Roman" w:hAnsi="Times New Roman" w:cs="Times New Roman"/>
          <w:sz w:val="28"/>
        </w:rPr>
        <w:t>список</w:t>
      </w:r>
      <w:r w:rsidRPr="003124B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опубликованных</w:t>
      </w:r>
      <w:r w:rsidRPr="003124B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научных</w:t>
      </w:r>
      <w:r w:rsidRPr="003124B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работ</w:t>
      </w:r>
      <w:r w:rsidRPr="003124B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и</w:t>
      </w:r>
      <w:r w:rsidRPr="003124B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pacing w:val="-2"/>
          <w:sz w:val="28"/>
        </w:rPr>
        <w:t>изобретений;</w:t>
      </w:r>
    </w:p>
    <w:p w:rsidR="00252031" w:rsidRPr="003124B7" w:rsidRDefault="00252031" w:rsidP="00252031">
      <w:pPr>
        <w:widowControl w:val="0"/>
        <w:tabs>
          <w:tab w:val="left" w:pos="571"/>
        </w:tabs>
        <w:autoSpaceDE w:val="0"/>
        <w:autoSpaceDN w:val="0"/>
        <w:spacing w:after="0" w:line="240" w:lineRule="auto"/>
        <w:ind w:left="143" w:right="143" w:firstLine="56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3124B7">
        <w:rPr>
          <w:rFonts w:ascii="Times New Roman" w:eastAsia="Times New Roman" w:hAnsi="Times New Roman" w:cs="Times New Roman"/>
          <w:sz w:val="28"/>
        </w:rPr>
        <w:t xml:space="preserve">документы, свидетельствующие об индивидуальных достижениях </w:t>
      </w:r>
      <w:r w:rsidRPr="003124B7">
        <w:rPr>
          <w:rFonts w:ascii="Times New Roman" w:eastAsia="Times New Roman" w:hAnsi="Times New Roman" w:cs="Times New Roman"/>
          <w:sz w:val="28"/>
        </w:rPr>
        <w:lastRenderedPageBreak/>
        <w:t>поступающего, результаты которых учитываются при приеме на обучение;</w:t>
      </w:r>
    </w:p>
    <w:p w:rsidR="00252031" w:rsidRPr="003124B7" w:rsidRDefault="00252031" w:rsidP="00252031">
      <w:pPr>
        <w:widowControl w:val="0"/>
        <w:tabs>
          <w:tab w:val="left" w:pos="571"/>
        </w:tabs>
        <w:autoSpaceDE w:val="0"/>
        <w:autoSpaceDN w:val="0"/>
        <w:spacing w:after="0" w:line="240" w:lineRule="auto"/>
        <w:ind w:left="143" w:right="146" w:firstLine="56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3124B7">
        <w:rPr>
          <w:rFonts w:ascii="Times New Roman" w:eastAsia="Times New Roman" w:hAnsi="Times New Roman" w:cs="Times New Roman"/>
          <w:sz w:val="28"/>
        </w:rPr>
        <w:t>письменное согласие предполагаемого научного руководителя и обоснование о целесообразности приема поступающего в аспирантуру;</w:t>
      </w:r>
    </w:p>
    <w:p w:rsidR="00252031" w:rsidRPr="00D13635" w:rsidRDefault="00252031" w:rsidP="00252031">
      <w:pPr>
        <w:widowControl w:val="0"/>
        <w:tabs>
          <w:tab w:val="left" w:pos="570"/>
        </w:tabs>
        <w:autoSpaceDE w:val="0"/>
        <w:autoSpaceDN w:val="0"/>
        <w:spacing w:after="0" w:line="342" w:lineRule="exact"/>
        <w:ind w:left="570" w:firstLine="1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- </w:t>
      </w:r>
      <w:r w:rsidRPr="003124B7">
        <w:rPr>
          <w:rFonts w:ascii="Times New Roman" w:eastAsia="Times New Roman" w:hAnsi="Times New Roman" w:cs="Times New Roman"/>
          <w:spacing w:val="-2"/>
          <w:sz w:val="28"/>
        </w:rPr>
        <w:t>автобиография.</w:t>
      </w:r>
    </w:p>
    <w:p w:rsidR="003124B7" w:rsidRPr="003124B7" w:rsidRDefault="003124B7" w:rsidP="00D128DF">
      <w:pPr>
        <w:widowControl w:val="0"/>
        <w:numPr>
          <w:ilvl w:val="1"/>
          <w:numId w:val="2"/>
        </w:numPr>
        <w:tabs>
          <w:tab w:val="left" w:pos="729"/>
        </w:tabs>
        <w:autoSpaceDE w:val="0"/>
        <w:autoSpaceDN w:val="0"/>
        <w:spacing w:after="0" w:line="322" w:lineRule="exact"/>
        <w:ind w:firstLine="566"/>
        <w:jc w:val="both"/>
        <w:rPr>
          <w:rFonts w:ascii="Times New Roman" w:eastAsia="Times New Roman" w:hAnsi="Times New Roman" w:cs="Times New Roman"/>
          <w:sz w:val="28"/>
        </w:rPr>
      </w:pPr>
      <w:r w:rsidRPr="003124B7">
        <w:rPr>
          <w:rFonts w:ascii="Times New Roman" w:eastAsia="Times New Roman" w:hAnsi="Times New Roman" w:cs="Times New Roman"/>
          <w:sz w:val="28"/>
        </w:rPr>
        <w:t>фотографии</w:t>
      </w:r>
      <w:r w:rsidRPr="003124B7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pacing w:val="-2"/>
          <w:sz w:val="28"/>
        </w:rPr>
        <w:t>поступающего</w:t>
      </w:r>
      <w:r w:rsidR="00D128D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D128DF" w:rsidRPr="00D128DF">
        <w:rPr>
          <w:rFonts w:ascii="Times New Roman" w:eastAsia="Times New Roman" w:hAnsi="Times New Roman" w:cs="Times New Roman"/>
          <w:spacing w:val="-2"/>
          <w:sz w:val="28"/>
        </w:rPr>
        <w:t>(представляются по решению организации одновременно с заявлением о приеме)</w:t>
      </w:r>
      <w:r w:rsidRPr="003124B7">
        <w:rPr>
          <w:rFonts w:ascii="Times New Roman" w:eastAsia="Times New Roman" w:hAnsi="Times New Roman" w:cs="Times New Roman"/>
          <w:spacing w:val="-2"/>
          <w:sz w:val="28"/>
        </w:rPr>
        <w:t>;</w:t>
      </w:r>
    </w:p>
    <w:p w:rsidR="00D13635" w:rsidRPr="00D13635" w:rsidRDefault="00D13635" w:rsidP="00D13635">
      <w:pPr>
        <w:widowControl w:val="0"/>
        <w:tabs>
          <w:tab w:val="left" w:pos="570"/>
        </w:tabs>
        <w:autoSpaceDE w:val="0"/>
        <w:autoSpaceDN w:val="0"/>
        <w:spacing w:after="0" w:line="342" w:lineRule="exact"/>
        <w:ind w:left="570"/>
        <w:jc w:val="both"/>
        <w:rPr>
          <w:rFonts w:ascii="Times New Roman" w:eastAsia="Times New Roman" w:hAnsi="Times New Roman" w:cs="Times New Roman"/>
          <w:sz w:val="28"/>
        </w:rPr>
      </w:pPr>
    </w:p>
    <w:p w:rsidR="003124B7" w:rsidRPr="00AA06AE" w:rsidRDefault="006E7A85" w:rsidP="00D13635">
      <w:pPr>
        <w:widowControl w:val="0"/>
        <w:numPr>
          <w:ilvl w:val="0"/>
          <w:numId w:val="3"/>
        </w:numPr>
        <w:tabs>
          <w:tab w:val="left" w:pos="1253"/>
        </w:tabs>
        <w:autoSpaceDE w:val="0"/>
        <w:autoSpaceDN w:val="0"/>
        <w:spacing w:before="78" w:after="0" w:line="240" w:lineRule="auto"/>
        <w:ind w:right="144" w:firstLine="42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6AE">
        <w:rPr>
          <w:rFonts w:ascii="Times New Roman" w:eastAsia="Times New Roman" w:hAnsi="Times New Roman" w:cs="Times New Roman"/>
          <w:b/>
          <w:sz w:val="28"/>
        </w:rPr>
        <w:t>Документы, необходимые для поступления, представляются в виде оригиналов или копий (электронных образов) без представления оригиналов. Заверение указанных копий (электронных образов) не требуется.</w:t>
      </w:r>
      <w:bookmarkStart w:id="0" w:name="_GoBack"/>
      <w:bookmarkEnd w:id="0"/>
    </w:p>
    <w:p w:rsidR="003124B7" w:rsidRPr="00AA06AE" w:rsidRDefault="003124B7" w:rsidP="003124B7">
      <w:pPr>
        <w:widowControl w:val="0"/>
        <w:autoSpaceDE w:val="0"/>
        <w:autoSpaceDN w:val="0"/>
        <w:spacing w:before="2" w:after="0" w:line="240" w:lineRule="auto"/>
        <w:ind w:left="427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AA06AE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Pr="00AA06A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AA06AE">
        <w:rPr>
          <w:rFonts w:ascii="Times New Roman" w:eastAsia="Times New Roman" w:hAnsi="Times New Roman" w:cs="Times New Roman"/>
          <w:b/>
          <w:sz w:val="28"/>
          <w:szCs w:val="28"/>
        </w:rPr>
        <w:t>подаче</w:t>
      </w:r>
      <w:r w:rsidRPr="00AA06A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A06AE">
        <w:rPr>
          <w:rFonts w:ascii="Times New Roman" w:eastAsia="Times New Roman" w:hAnsi="Times New Roman" w:cs="Times New Roman"/>
          <w:b/>
          <w:sz w:val="28"/>
          <w:szCs w:val="28"/>
        </w:rPr>
        <w:t>заявления</w:t>
      </w:r>
      <w:r w:rsidRPr="00AA06A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A06AE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AA06AE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AA06AE">
        <w:rPr>
          <w:rFonts w:ascii="Times New Roman" w:eastAsia="Times New Roman" w:hAnsi="Times New Roman" w:cs="Times New Roman"/>
          <w:b/>
          <w:sz w:val="28"/>
          <w:szCs w:val="28"/>
        </w:rPr>
        <w:t>приеме</w:t>
      </w:r>
      <w:r w:rsidRPr="00AA06A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A06AE">
        <w:rPr>
          <w:rFonts w:ascii="Times New Roman" w:eastAsia="Times New Roman" w:hAnsi="Times New Roman" w:cs="Times New Roman"/>
          <w:b/>
          <w:sz w:val="28"/>
          <w:szCs w:val="28"/>
        </w:rPr>
        <w:t>посредством</w:t>
      </w:r>
      <w:r w:rsidRPr="00AA06AE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A06A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ЕПГУ:</w:t>
      </w:r>
    </w:p>
    <w:p w:rsidR="006E7A85" w:rsidRPr="003124B7" w:rsidRDefault="006E7A85" w:rsidP="003124B7">
      <w:pPr>
        <w:widowControl w:val="0"/>
        <w:autoSpaceDE w:val="0"/>
        <w:autoSpaceDN w:val="0"/>
        <w:spacing w:before="2" w:after="0" w:line="240" w:lineRule="auto"/>
        <w:ind w:left="4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24B7" w:rsidRPr="003124B7" w:rsidRDefault="0047175F" w:rsidP="003124B7">
      <w:pPr>
        <w:widowControl w:val="0"/>
        <w:autoSpaceDE w:val="0"/>
        <w:autoSpaceDN w:val="0"/>
        <w:spacing w:after="0" w:line="240" w:lineRule="auto"/>
        <w:ind w:left="143" w:right="143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7A85" w:rsidRPr="006E7A85">
        <w:rPr>
          <w:rFonts w:ascii="Times New Roman" w:eastAsia="Times New Roman" w:hAnsi="Times New Roman" w:cs="Times New Roman"/>
          <w:sz w:val="28"/>
          <w:szCs w:val="28"/>
        </w:rPr>
        <w:t>документ, необходимый для поступления, представляется поступающим в виде электронного образа посредством электронной информационной системы организации или представляется поступающим в организацию в виде оригинала или копии, за исключением документа, удостоверяющего личность, гражданство, документа, подтверждающего регистрацию в системе индивидуального (персонифицированного) учета, документа об образовании;</w:t>
      </w:r>
    </w:p>
    <w:p w:rsidR="003124B7" w:rsidRPr="003124B7" w:rsidRDefault="0047175F" w:rsidP="003124B7">
      <w:pPr>
        <w:widowControl w:val="0"/>
        <w:tabs>
          <w:tab w:val="left" w:pos="3043"/>
          <w:tab w:val="left" w:pos="5354"/>
          <w:tab w:val="left" w:pos="6252"/>
          <w:tab w:val="left" w:pos="7962"/>
        </w:tabs>
        <w:autoSpaceDE w:val="0"/>
        <w:autoSpaceDN w:val="0"/>
        <w:spacing w:after="0" w:line="240" w:lineRule="auto"/>
        <w:ind w:left="143" w:right="14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7A85" w:rsidRPr="006E7A85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личность, гражданство, документ, подтверждающий регистрацию в системе индивидуального (персонифицированного) учета, считается представленным в копии, если информация о таком документе подтверждена сведениями, имеющимися на ЕПГУ или в иных государственных информационных системах;</w:t>
      </w:r>
    </w:p>
    <w:p w:rsidR="003124B7" w:rsidRPr="003124B7" w:rsidRDefault="0047175F" w:rsidP="003124B7">
      <w:pPr>
        <w:widowControl w:val="0"/>
        <w:autoSpaceDE w:val="0"/>
        <w:autoSpaceDN w:val="0"/>
        <w:spacing w:after="0" w:line="240" w:lineRule="auto"/>
        <w:ind w:left="143" w:right="135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24B7" w:rsidRPr="003124B7">
        <w:rPr>
          <w:rFonts w:ascii="Times New Roman" w:eastAsia="Times New Roman" w:hAnsi="Times New Roman" w:cs="Times New Roman"/>
          <w:sz w:val="28"/>
          <w:szCs w:val="28"/>
        </w:rPr>
        <w:t>документ об образовании считается представленным в</w:t>
      </w:r>
      <w:r w:rsidR="003124B7" w:rsidRPr="003124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124B7" w:rsidRPr="003124B7">
        <w:rPr>
          <w:rFonts w:ascii="Times New Roman" w:eastAsia="Times New Roman" w:hAnsi="Times New Roman" w:cs="Times New Roman"/>
          <w:sz w:val="28"/>
          <w:szCs w:val="28"/>
        </w:rPr>
        <w:t>копии, если информация об указанном документе подтверждена сведениями, имеющимися в федеральной информационной системе "Федеральный реестр сведений о документах об образовании и (или) о квалификации, документах об обучении" (далее - ФРДО). Университет устанавливает необходимость представления поступающим оригинала или копии (электронного образа) документа об образовании (в дополнение к подтверждению информации об указанном документе сведениями, имеющимися в ФРДО);</w:t>
      </w:r>
    </w:p>
    <w:p w:rsidR="003124B7" w:rsidRPr="003124B7" w:rsidRDefault="0047175F" w:rsidP="003124B7">
      <w:pPr>
        <w:widowControl w:val="0"/>
        <w:autoSpaceDE w:val="0"/>
        <w:autoSpaceDN w:val="0"/>
        <w:spacing w:before="1" w:after="0" w:line="240" w:lineRule="auto"/>
        <w:ind w:left="143" w:right="141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24B7" w:rsidRPr="003124B7">
        <w:rPr>
          <w:rFonts w:ascii="Times New Roman" w:eastAsia="Times New Roman" w:hAnsi="Times New Roman" w:cs="Times New Roman"/>
          <w:sz w:val="28"/>
          <w:szCs w:val="28"/>
        </w:rPr>
        <w:t>в случае если информация о документе, удостоверяющем личность, гражданство, документе, подтверждающем регистрацию в системе индивидуального (персонифицированного) учета, документе об образовании не подтверждена сведениями, имеющимися на ЕПГУ или в иных государственных информационных системах (в том числе в ФРДО), поступающий представляет в Университет в виде оригинала или копии.</w:t>
      </w:r>
    </w:p>
    <w:p w:rsidR="003124B7" w:rsidRPr="003124B7" w:rsidRDefault="003124B7" w:rsidP="003124B7">
      <w:pPr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spacing w:after="0" w:line="240" w:lineRule="auto"/>
        <w:ind w:right="138" w:firstLine="566"/>
        <w:jc w:val="both"/>
        <w:rPr>
          <w:rFonts w:ascii="Times New Roman" w:eastAsia="Times New Roman" w:hAnsi="Times New Roman" w:cs="Times New Roman"/>
          <w:sz w:val="28"/>
        </w:rPr>
      </w:pPr>
      <w:r w:rsidRPr="003124B7">
        <w:rPr>
          <w:rFonts w:ascii="Times New Roman" w:eastAsia="Times New Roman" w:hAnsi="Times New Roman" w:cs="Times New Roman"/>
          <w:sz w:val="28"/>
        </w:rPr>
        <w:t xml:space="preserve">Документы, выполненные на иностранном языке, представляются с переводом на русский язык, заверенным нотариально (в том числе консульским должностным лицом), или иным способом, установленным Университетом , если иное не предусмотрено международным договором </w:t>
      </w:r>
      <w:r w:rsidRPr="003124B7">
        <w:rPr>
          <w:rFonts w:ascii="Times New Roman" w:eastAsia="Times New Roman" w:hAnsi="Times New Roman" w:cs="Times New Roman"/>
          <w:sz w:val="28"/>
        </w:rPr>
        <w:lastRenderedPageBreak/>
        <w:t>Российской Федерации.</w:t>
      </w:r>
    </w:p>
    <w:p w:rsidR="003124B7" w:rsidRPr="003124B7" w:rsidRDefault="003124B7" w:rsidP="003124B7">
      <w:pPr>
        <w:widowControl w:val="0"/>
        <w:numPr>
          <w:ilvl w:val="0"/>
          <w:numId w:val="3"/>
        </w:numPr>
        <w:tabs>
          <w:tab w:val="left" w:pos="1256"/>
        </w:tabs>
        <w:autoSpaceDE w:val="0"/>
        <w:autoSpaceDN w:val="0"/>
        <w:spacing w:after="0" w:line="240" w:lineRule="auto"/>
        <w:ind w:right="143" w:firstLine="566"/>
        <w:jc w:val="both"/>
        <w:rPr>
          <w:rFonts w:ascii="Times New Roman" w:eastAsia="Times New Roman" w:hAnsi="Times New Roman" w:cs="Times New Roman"/>
          <w:sz w:val="28"/>
        </w:rPr>
      </w:pPr>
      <w:r w:rsidRPr="003124B7">
        <w:rPr>
          <w:rFonts w:ascii="Times New Roman" w:eastAsia="Times New Roman" w:hAnsi="Times New Roman" w:cs="Times New Roman"/>
          <w:sz w:val="28"/>
        </w:rPr>
        <w:t>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Федерации.</w:t>
      </w:r>
    </w:p>
    <w:p w:rsidR="003124B7" w:rsidRPr="003124B7" w:rsidRDefault="003124B7" w:rsidP="003124B7">
      <w:pPr>
        <w:widowControl w:val="0"/>
        <w:numPr>
          <w:ilvl w:val="0"/>
          <w:numId w:val="3"/>
        </w:numPr>
        <w:tabs>
          <w:tab w:val="left" w:pos="1148"/>
        </w:tabs>
        <w:autoSpaceDE w:val="0"/>
        <w:autoSpaceDN w:val="0"/>
        <w:spacing w:after="0" w:line="240" w:lineRule="auto"/>
        <w:ind w:right="136" w:firstLine="566"/>
        <w:jc w:val="both"/>
        <w:rPr>
          <w:rFonts w:ascii="Times New Roman" w:eastAsia="Times New Roman" w:hAnsi="Times New Roman" w:cs="Times New Roman"/>
          <w:sz w:val="28"/>
        </w:rPr>
      </w:pPr>
      <w:r w:rsidRPr="003124B7">
        <w:rPr>
          <w:rFonts w:ascii="Times New Roman" w:eastAsia="Times New Roman" w:hAnsi="Times New Roman" w:cs="Times New Roman"/>
          <w:sz w:val="28"/>
        </w:rPr>
        <w:t>Университет осуществляет проверку достоверности сведений, указанных в заявлении о приеме, и подлинности документов, необходимых</w:t>
      </w:r>
      <w:r w:rsidRPr="003124B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для поступления, в том числе путем обращения в государственные информационные системы, государственные (муниципальные) органы и организации.</w:t>
      </w:r>
    </w:p>
    <w:p w:rsidR="003124B7" w:rsidRPr="003124B7" w:rsidRDefault="003124B7" w:rsidP="0047175F">
      <w:pPr>
        <w:widowControl w:val="0"/>
        <w:numPr>
          <w:ilvl w:val="0"/>
          <w:numId w:val="3"/>
        </w:numPr>
        <w:tabs>
          <w:tab w:val="left" w:pos="1208"/>
        </w:tabs>
        <w:autoSpaceDE w:val="0"/>
        <w:autoSpaceDN w:val="0"/>
        <w:spacing w:after="0" w:line="240" w:lineRule="auto"/>
        <w:ind w:right="135" w:firstLine="566"/>
        <w:jc w:val="both"/>
        <w:rPr>
          <w:rFonts w:ascii="Times New Roman" w:eastAsia="Times New Roman" w:hAnsi="Times New Roman" w:cs="Times New Roman"/>
          <w:sz w:val="28"/>
        </w:rPr>
      </w:pPr>
      <w:r w:rsidRPr="003124B7">
        <w:rPr>
          <w:rFonts w:ascii="Times New Roman" w:eastAsia="Times New Roman" w:hAnsi="Times New Roman" w:cs="Times New Roman"/>
          <w:sz w:val="28"/>
        </w:rPr>
        <w:t>Университет формирует личное дело поступающего в электронной и (или) бумажной форме на основании информации и (или) документов, полученных Университетом</w:t>
      </w:r>
      <w:r w:rsidRPr="003124B7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с ЕПГУ и (или) представленных поступающим иными способами.</w:t>
      </w:r>
    </w:p>
    <w:p w:rsidR="0004431A" w:rsidRDefault="003124B7" w:rsidP="0047175F">
      <w:pPr>
        <w:spacing w:after="0" w:line="240" w:lineRule="auto"/>
        <w:ind w:firstLine="708"/>
        <w:jc w:val="both"/>
      </w:pPr>
      <w:r w:rsidRPr="003124B7">
        <w:rPr>
          <w:rFonts w:ascii="Times New Roman" w:eastAsia="Times New Roman" w:hAnsi="Times New Roman" w:cs="Times New Roman"/>
          <w:sz w:val="28"/>
        </w:rPr>
        <w:t>По результатам приема заявлений и документов и проведения вступительных</w:t>
      </w:r>
      <w:r w:rsidRPr="003124B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испытаний</w:t>
      </w:r>
      <w:r w:rsidRPr="003124B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Университет принимает</w:t>
      </w:r>
      <w:r w:rsidRPr="003124B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решение</w:t>
      </w:r>
      <w:r w:rsidRPr="003124B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по</w:t>
      </w:r>
      <w:r w:rsidRPr="003124B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вопросу</w:t>
      </w:r>
      <w:r w:rsidRPr="003124B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о</w:t>
      </w:r>
      <w:r w:rsidRPr="003124B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124B7">
        <w:rPr>
          <w:rFonts w:ascii="Times New Roman" w:eastAsia="Times New Roman" w:hAnsi="Times New Roman" w:cs="Times New Roman"/>
          <w:sz w:val="28"/>
        </w:rPr>
        <w:t>допуске поступающих к участию в конкурсе.</w:t>
      </w:r>
    </w:p>
    <w:sectPr w:rsidR="0004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1D0"/>
    <w:multiLevelType w:val="hybridMultilevel"/>
    <w:tmpl w:val="061A78C4"/>
    <w:lvl w:ilvl="0" w:tplc="8886E444">
      <w:numFmt w:val="bullet"/>
      <w:lvlText w:val=""/>
      <w:lvlJc w:val="left"/>
      <w:pPr>
        <w:ind w:left="99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5AD530">
      <w:numFmt w:val="bullet"/>
      <w:lvlText w:val="•"/>
      <w:lvlJc w:val="left"/>
      <w:pPr>
        <w:ind w:left="1968" w:hanging="428"/>
      </w:pPr>
      <w:rPr>
        <w:rFonts w:hint="default"/>
        <w:lang w:val="ru-RU" w:eastAsia="en-US" w:bidi="ar-SA"/>
      </w:rPr>
    </w:lvl>
    <w:lvl w:ilvl="2" w:tplc="0F06DE14">
      <w:numFmt w:val="bullet"/>
      <w:lvlText w:val="•"/>
      <w:lvlJc w:val="left"/>
      <w:pPr>
        <w:ind w:left="2930" w:hanging="428"/>
      </w:pPr>
      <w:rPr>
        <w:rFonts w:hint="default"/>
        <w:lang w:val="ru-RU" w:eastAsia="en-US" w:bidi="ar-SA"/>
      </w:rPr>
    </w:lvl>
    <w:lvl w:ilvl="3" w:tplc="512A073A">
      <w:numFmt w:val="bullet"/>
      <w:lvlText w:val="•"/>
      <w:lvlJc w:val="left"/>
      <w:pPr>
        <w:ind w:left="3892" w:hanging="428"/>
      </w:pPr>
      <w:rPr>
        <w:rFonts w:hint="default"/>
        <w:lang w:val="ru-RU" w:eastAsia="en-US" w:bidi="ar-SA"/>
      </w:rPr>
    </w:lvl>
    <w:lvl w:ilvl="4" w:tplc="B4FEE52E">
      <w:numFmt w:val="bullet"/>
      <w:lvlText w:val="•"/>
      <w:lvlJc w:val="left"/>
      <w:pPr>
        <w:ind w:left="4854" w:hanging="428"/>
      </w:pPr>
      <w:rPr>
        <w:rFonts w:hint="default"/>
        <w:lang w:val="ru-RU" w:eastAsia="en-US" w:bidi="ar-SA"/>
      </w:rPr>
    </w:lvl>
    <w:lvl w:ilvl="5" w:tplc="96C44218">
      <w:numFmt w:val="bullet"/>
      <w:lvlText w:val="•"/>
      <w:lvlJc w:val="left"/>
      <w:pPr>
        <w:ind w:left="5816" w:hanging="428"/>
      </w:pPr>
      <w:rPr>
        <w:rFonts w:hint="default"/>
        <w:lang w:val="ru-RU" w:eastAsia="en-US" w:bidi="ar-SA"/>
      </w:rPr>
    </w:lvl>
    <w:lvl w:ilvl="6" w:tplc="27A8B3FC">
      <w:numFmt w:val="bullet"/>
      <w:lvlText w:val="•"/>
      <w:lvlJc w:val="left"/>
      <w:pPr>
        <w:ind w:left="6778" w:hanging="428"/>
      </w:pPr>
      <w:rPr>
        <w:rFonts w:hint="default"/>
        <w:lang w:val="ru-RU" w:eastAsia="en-US" w:bidi="ar-SA"/>
      </w:rPr>
    </w:lvl>
    <w:lvl w:ilvl="7" w:tplc="75F4A9AE">
      <w:numFmt w:val="bullet"/>
      <w:lvlText w:val="•"/>
      <w:lvlJc w:val="left"/>
      <w:pPr>
        <w:ind w:left="7740" w:hanging="428"/>
      </w:pPr>
      <w:rPr>
        <w:rFonts w:hint="default"/>
        <w:lang w:val="ru-RU" w:eastAsia="en-US" w:bidi="ar-SA"/>
      </w:rPr>
    </w:lvl>
    <w:lvl w:ilvl="8" w:tplc="F8569A76">
      <w:numFmt w:val="bullet"/>
      <w:lvlText w:val="•"/>
      <w:lvlJc w:val="left"/>
      <w:pPr>
        <w:ind w:left="8702" w:hanging="428"/>
      </w:pPr>
      <w:rPr>
        <w:rFonts w:hint="default"/>
        <w:lang w:val="ru-RU" w:eastAsia="en-US" w:bidi="ar-SA"/>
      </w:rPr>
    </w:lvl>
  </w:abstractNum>
  <w:abstractNum w:abstractNumId="1">
    <w:nsid w:val="279C48E6"/>
    <w:multiLevelType w:val="hybridMultilevel"/>
    <w:tmpl w:val="D95887F4"/>
    <w:lvl w:ilvl="0" w:tplc="3592A2C4">
      <w:start w:val="1"/>
      <w:numFmt w:val="decimal"/>
      <w:lvlText w:val="%1)"/>
      <w:lvlJc w:val="left"/>
      <w:pPr>
        <w:ind w:left="143" w:hanging="11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BECB9E">
      <w:start w:val="1"/>
      <w:numFmt w:val="decimal"/>
      <w:lvlText w:val="%2)"/>
      <w:lvlJc w:val="left"/>
      <w:pPr>
        <w:ind w:left="143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93EE260">
      <w:numFmt w:val="bullet"/>
      <w:lvlText w:val="•"/>
      <w:lvlJc w:val="left"/>
      <w:pPr>
        <w:ind w:left="2151" w:hanging="312"/>
      </w:pPr>
      <w:rPr>
        <w:rFonts w:hint="default"/>
        <w:lang w:val="ru-RU" w:eastAsia="en-US" w:bidi="ar-SA"/>
      </w:rPr>
    </w:lvl>
    <w:lvl w:ilvl="3" w:tplc="FE6AED82">
      <w:numFmt w:val="bullet"/>
      <w:lvlText w:val="•"/>
      <w:lvlJc w:val="left"/>
      <w:pPr>
        <w:ind w:left="3157" w:hanging="312"/>
      </w:pPr>
      <w:rPr>
        <w:rFonts w:hint="default"/>
        <w:lang w:val="ru-RU" w:eastAsia="en-US" w:bidi="ar-SA"/>
      </w:rPr>
    </w:lvl>
    <w:lvl w:ilvl="4" w:tplc="38A0BE0C">
      <w:numFmt w:val="bullet"/>
      <w:lvlText w:val="•"/>
      <w:lvlJc w:val="left"/>
      <w:pPr>
        <w:ind w:left="4163" w:hanging="312"/>
      </w:pPr>
      <w:rPr>
        <w:rFonts w:hint="default"/>
        <w:lang w:val="ru-RU" w:eastAsia="en-US" w:bidi="ar-SA"/>
      </w:rPr>
    </w:lvl>
    <w:lvl w:ilvl="5" w:tplc="590CB114">
      <w:numFmt w:val="bullet"/>
      <w:lvlText w:val="•"/>
      <w:lvlJc w:val="left"/>
      <w:pPr>
        <w:ind w:left="5169" w:hanging="312"/>
      </w:pPr>
      <w:rPr>
        <w:rFonts w:hint="default"/>
        <w:lang w:val="ru-RU" w:eastAsia="en-US" w:bidi="ar-SA"/>
      </w:rPr>
    </w:lvl>
    <w:lvl w:ilvl="6" w:tplc="E8685ADA">
      <w:numFmt w:val="bullet"/>
      <w:lvlText w:val="•"/>
      <w:lvlJc w:val="left"/>
      <w:pPr>
        <w:ind w:left="6175" w:hanging="312"/>
      </w:pPr>
      <w:rPr>
        <w:rFonts w:hint="default"/>
        <w:lang w:val="ru-RU" w:eastAsia="en-US" w:bidi="ar-SA"/>
      </w:rPr>
    </w:lvl>
    <w:lvl w:ilvl="7" w:tplc="D99A85DA">
      <w:numFmt w:val="bullet"/>
      <w:lvlText w:val="•"/>
      <w:lvlJc w:val="left"/>
      <w:pPr>
        <w:ind w:left="7181" w:hanging="312"/>
      </w:pPr>
      <w:rPr>
        <w:rFonts w:hint="default"/>
        <w:lang w:val="ru-RU" w:eastAsia="en-US" w:bidi="ar-SA"/>
      </w:rPr>
    </w:lvl>
    <w:lvl w:ilvl="8" w:tplc="711251F4">
      <w:numFmt w:val="bullet"/>
      <w:lvlText w:val="•"/>
      <w:lvlJc w:val="left"/>
      <w:pPr>
        <w:ind w:left="8187" w:hanging="312"/>
      </w:pPr>
      <w:rPr>
        <w:rFonts w:hint="default"/>
        <w:lang w:val="ru-RU" w:eastAsia="en-US" w:bidi="ar-SA"/>
      </w:rPr>
    </w:lvl>
  </w:abstractNum>
  <w:abstractNum w:abstractNumId="2">
    <w:nsid w:val="6FAD00D1"/>
    <w:multiLevelType w:val="hybridMultilevel"/>
    <w:tmpl w:val="0CB60810"/>
    <w:lvl w:ilvl="0" w:tplc="A3F6895C">
      <w:start w:val="1"/>
      <w:numFmt w:val="decimal"/>
      <w:lvlText w:val="%1."/>
      <w:lvlJc w:val="left"/>
      <w:pPr>
        <w:ind w:left="143" w:hanging="3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FCF618">
      <w:start w:val="1"/>
      <w:numFmt w:val="decimal"/>
      <w:lvlText w:val="%2)"/>
      <w:lvlJc w:val="left"/>
      <w:pPr>
        <w:ind w:left="1247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100C90">
      <w:numFmt w:val="bullet"/>
      <w:lvlText w:val=""/>
      <w:lvlJc w:val="left"/>
      <w:pPr>
        <w:ind w:left="14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35509876">
      <w:numFmt w:val="bullet"/>
      <w:lvlText w:val="•"/>
      <w:lvlJc w:val="left"/>
      <w:pPr>
        <w:ind w:left="3230" w:hanging="281"/>
      </w:pPr>
      <w:rPr>
        <w:rFonts w:hint="default"/>
        <w:lang w:val="ru-RU" w:eastAsia="en-US" w:bidi="ar-SA"/>
      </w:rPr>
    </w:lvl>
    <w:lvl w:ilvl="4" w:tplc="8C10E280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5" w:tplc="ECD0877C">
      <w:numFmt w:val="bullet"/>
      <w:lvlText w:val="•"/>
      <w:lvlJc w:val="left"/>
      <w:pPr>
        <w:ind w:left="5221" w:hanging="281"/>
      </w:pPr>
      <w:rPr>
        <w:rFonts w:hint="default"/>
        <w:lang w:val="ru-RU" w:eastAsia="en-US" w:bidi="ar-SA"/>
      </w:rPr>
    </w:lvl>
    <w:lvl w:ilvl="6" w:tplc="356E0EEC">
      <w:numFmt w:val="bullet"/>
      <w:lvlText w:val="•"/>
      <w:lvlJc w:val="left"/>
      <w:pPr>
        <w:ind w:left="6217" w:hanging="281"/>
      </w:pPr>
      <w:rPr>
        <w:rFonts w:hint="default"/>
        <w:lang w:val="ru-RU" w:eastAsia="en-US" w:bidi="ar-SA"/>
      </w:rPr>
    </w:lvl>
    <w:lvl w:ilvl="7" w:tplc="E328FC1A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3B384F92">
      <w:numFmt w:val="bullet"/>
      <w:lvlText w:val="•"/>
      <w:lvlJc w:val="left"/>
      <w:pPr>
        <w:ind w:left="8208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AB"/>
    <w:rsid w:val="00034B07"/>
    <w:rsid w:val="0004008D"/>
    <w:rsid w:val="0004431A"/>
    <w:rsid w:val="000630EC"/>
    <w:rsid w:val="00091006"/>
    <w:rsid w:val="000A0714"/>
    <w:rsid w:val="000D02FA"/>
    <w:rsid w:val="001302DA"/>
    <w:rsid w:val="0018238C"/>
    <w:rsid w:val="001C72EE"/>
    <w:rsid w:val="001E3D04"/>
    <w:rsid w:val="001F6DF6"/>
    <w:rsid w:val="00203E50"/>
    <w:rsid w:val="002137AD"/>
    <w:rsid w:val="00252031"/>
    <w:rsid w:val="00274F87"/>
    <w:rsid w:val="002F3ED2"/>
    <w:rsid w:val="003021EF"/>
    <w:rsid w:val="003124B7"/>
    <w:rsid w:val="00316087"/>
    <w:rsid w:val="00332F45"/>
    <w:rsid w:val="003547EE"/>
    <w:rsid w:val="003569CC"/>
    <w:rsid w:val="00365F55"/>
    <w:rsid w:val="003B0483"/>
    <w:rsid w:val="003C389E"/>
    <w:rsid w:val="003E3B67"/>
    <w:rsid w:val="003E42CE"/>
    <w:rsid w:val="003F19F4"/>
    <w:rsid w:val="003F565E"/>
    <w:rsid w:val="00413DAB"/>
    <w:rsid w:val="0047175F"/>
    <w:rsid w:val="004760B4"/>
    <w:rsid w:val="004B0123"/>
    <w:rsid w:val="004D48EE"/>
    <w:rsid w:val="00530518"/>
    <w:rsid w:val="005B5266"/>
    <w:rsid w:val="005B69F5"/>
    <w:rsid w:val="005D155F"/>
    <w:rsid w:val="005E28DD"/>
    <w:rsid w:val="005E6BB0"/>
    <w:rsid w:val="00601D07"/>
    <w:rsid w:val="0063606C"/>
    <w:rsid w:val="0065005B"/>
    <w:rsid w:val="00677209"/>
    <w:rsid w:val="00684E5E"/>
    <w:rsid w:val="0069088F"/>
    <w:rsid w:val="00693690"/>
    <w:rsid w:val="006B07CA"/>
    <w:rsid w:val="006B7B8D"/>
    <w:rsid w:val="006E0487"/>
    <w:rsid w:val="006E7A85"/>
    <w:rsid w:val="007075E5"/>
    <w:rsid w:val="00735031"/>
    <w:rsid w:val="00770073"/>
    <w:rsid w:val="007963F6"/>
    <w:rsid w:val="00797864"/>
    <w:rsid w:val="007B7390"/>
    <w:rsid w:val="007E4B56"/>
    <w:rsid w:val="00803246"/>
    <w:rsid w:val="00811240"/>
    <w:rsid w:val="00850E70"/>
    <w:rsid w:val="00870DD7"/>
    <w:rsid w:val="008B4654"/>
    <w:rsid w:val="008F55DA"/>
    <w:rsid w:val="00902360"/>
    <w:rsid w:val="00965749"/>
    <w:rsid w:val="009A06ED"/>
    <w:rsid w:val="009B2526"/>
    <w:rsid w:val="009D6F6C"/>
    <w:rsid w:val="00A44083"/>
    <w:rsid w:val="00A52C89"/>
    <w:rsid w:val="00AA06AE"/>
    <w:rsid w:val="00AA3176"/>
    <w:rsid w:val="00AA418A"/>
    <w:rsid w:val="00AA4BB1"/>
    <w:rsid w:val="00AD5926"/>
    <w:rsid w:val="00AE0C64"/>
    <w:rsid w:val="00AF6B63"/>
    <w:rsid w:val="00AF6FEF"/>
    <w:rsid w:val="00B01D71"/>
    <w:rsid w:val="00B53AE8"/>
    <w:rsid w:val="00B63400"/>
    <w:rsid w:val="00B657EC"/>
    <w:rsid w:val="00B70DD2"/>
    <w:rsid w:val="00BA012F"/>
    <w:rsid w:val="00BB2766"/>
    <w:rsid w:val="00BD19C6"/>
    <w:rsid w:val="00BE75CF"/>
    <w:rsid w:val="00BF18AC"/>
    <w:rsid w:val="00CB51C2"/>
    <w:rsid w:val="00CD3E07"/>
    <w:rsid w:val="00CD79D0"/>
    <w:rsid w:val="00CE19DD"/>
    <w:rsid w:val="00D11F17"/>
    <w:rsid w:val="00D128DF"/>
    <w:rsid w:val="00D13635"/>
    <w:rsid w:val="00D20BB3"/>
    <w:rsid w:val="00D46FF7"/>
    <w:rsid w:val="00D520D6"/>
    <w:rsid w:val="00D87D97"/>
    <w:rsid w:val="00D92B85"/>
    <w:rsid w:val="00D93E51"/>
    <w:rsid w:val="00DA0A20"/>
    <w:rsid w:val="00E76982"/>
    <w:rsid w:val="00EA3649"/>
    <w:rsid w:val="00F17D78"/>
    <w:rsid w:val="00F571FF"/>
    <w:rsid w:val="00F66FDF"/>
    <w:rsid w:val="00F70CB2"/>
    <w:rsid w:val="00F724E9"/>
    <w:rsid w:val="00FC7DE1"/>
    <w:rsid w:val="00FD1D6A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E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50E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E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50E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user-bgmu</cp:lastModifiedBy>
  <cp:revision>10</cp:revision>
  <dcterms:created xsi:type="dcterms:W3CDTF">2026-06-23T06:39:00Z</dcterms:created>
  <dcterms:modified xsi:type="dcterms:W3CDTF">2026-06-27T06:50:00Z</dcterms:modified>
</cp:coreProperties>
</file>