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D9" w:rsidRPr="008D5874" w:rsidRDefault="009D0C4E" w:rsidP="00CD33D9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49" type="#_x0000_t75" style="position:absolute;left:0;text-align:left;margin-left:-9.25pt;margin-top:2.2pt;width:78.75pt;height:66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 chromakey="black"/>
          </v:shape>
        </w:pict>
      </w:r>
    </w:p>
    <w:p w:rsidR="00CD33D9" w:rsidRPr="008D5874" w:rsidRDefault="00CD33D9" w:rsidP="00CD33D9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14"/>
          <w:szCs w:val="24"/>
        </w:rPr>
        <w:t xml:space="preserve">                                       ФЕДЕРАЛЬНОЕ </w:t>
      </w:r>
      <w:r w:rsidRPr="008D5874">
        <w:rPr>
          <w:rFonts w:ascii="Times New Roman" w:hAnsi="Times New Roman"/>
          <w:b/>
          <w:sz w:val="14"/>
          <w:szCs w:val="24"/>
        </w:rPr>
        <w:t>ГОСУДАРСТВЕННОЕ БЮДЖЕТНОЕ ОБРАЗОВАТЕЛЬНОЕ УЧРЕЖДЕНИЕ ВЫСШЕГО ОБРАЗОВАНИЯ</w:t>
      </w:r>
    </w:p>
    <w:p w:rsidR="00CD33D9" w:rsidRPr="008D5874" w:rsidRDefault="00CD33D9" w:rsidP="00CD33D9">
      <w:pPr>
        <w:pStyle w:val="1"/>
        <w:numPr>
          <w:ilvl w:val="0"/>
          <w:numId w:val="0"/>
        </w:numPr>
        <w:spacing w:before="0" w:after="0"/>
        <w:ind w:right="-2"/>
        <w:jc w:val="center"/>
      </w:pPr>
      <w:r>
        <w:t xml:space="preserve">                     </w:t>
      </w:r>
      <w:r w:rsidRPr="008D5874">
        <w:t>БАШКИРСКИЙ  ГОСУДАРСТВЕННЫЙ  МЕДИЦИНСКИЙ УНИВЕРСИТЕТ</w:t>
      </w:r>
    </w:p>
    <w:p w:rsidR="00CD33D9" w:rsidRPr="0015550E" w:rsidRDefault="00CD33D9" w:rsidP="00CD33D9">
      <w:pPr>
        <w:spacing w:after="0" w:line="240" w:lineRule="auto"/>
        <w:ind w:right="-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5550E">
        <w:rPr>
          <w:rFonts w:ascii="Times New Roman" w:hAnsi="Times New Roman"/>
          <w:b/>
        </w:rPr>
        <w:t>МИНИСТЕРСТВА  ЗДРАВООХРАНЕНИЯ РОССИЙСКОЙ ФЕДЕРАЦИИ</w:t>
      </w:r>
    </w:p>
    <w:p w:rsidR="00CD33D9" w:rsidRPr="00340429" w:rsidRDefault="00CD33D9" w:rsidP="00CD33D9">
      <w:pPr>
        <w:tabs>
          <w:tab w:val="left" w:pos="22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3D9" w:rsidRDefault="00CD33D9" w:rsidP="00CD33D9">
      <w:pPr>
        <w:rPr>
          <w:rFonts w:ascii="Times New Roman" w:hAnsi="Times New Roman"/>
          <w:color w:val="000000"/>
          <w:sz w:val="24"/>
          <w:szCs w:val="24"/>
        </w:rPr>
      </w:pPr>
    </w:p>
    <w:p w:rsidR="00CD33D9" w:rsidRDefault="00CD33D9" w:rsidP="00CD33D9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ВОПРОСОВ ДЛЯ ПОДГОТОВКИ</w:t>
      </w:r>
    </w:p>
    <w:p w:rsidR="00CD33D9" w:rsidRPr="004973E1" w:rsidRDefault="00CD33D9" w:rsidP="00CD33D9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4973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</w:t>
      </w:r>
      <w:r w:rsidRPr="004973E1">
        <w:rPr>
          <w:rFonts w:ascii="Times New Roman" w:eastAsia="Times New Roman" w:hAnsi="Times New Roman" w:cs="Times New Roman"/>
          <w:b/>
          <w:sz w:val="28"/>
          <w:szCs w:val="28"/>
        </w:rPr>
        <w:t xml:space="preserve"> ЭКЗАМЕН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CD33D9" w:rsidRPr="00E829A5" w:rsidRDefault="00CD33D9" w:rsidP="00C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911" w:rsidRPr="004973E1" w:rsidRDefault="00E44911" w:rsidP="00E44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73E1">
        <w:rPr>
          <w:rFonts w:ascii="Times New Roman" w:hAnsi="Times New Roman" w:cs="Times New Roman"/>
          <w:b/>
          <w:bCs/>
          <w:i/>
          <w:sz w:val="28"/>
          <w:szCs w:val="28"/>
        </w:rPr>
        <w:t>Направление подготовки</w:t>
      </w:r>
      <w:r w:rsidR="009641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973E1">
        <w:rPr>
          <w:rFonts w:ascii="Times New Roman" w:hAnsi="Times New Roman" w:cs="Times New Roman"/>
          <w:b/>
          <w:bCs/>
          <w:i/>
          <w:sz w:val="28"/>
          <w:szCs w:val="28"/>
        </w:rPr>
        <w:t>31.06.01 Клиническая медицина</w:t>
      </w:r>
    </w:p>
    <w:p w:rsidR="00796DED" w:rsidRPr="00A22F20" w:rsidRDefault="00E44911" w:rsidP="00C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3E1">
        <w:rPr>
          <w:rFonts w:ascii="Times New Roman" w:hAnsi="Times New Roman" w:cs="Times New Roman"/>
          <w:b/>
          <w:bCs/>
          <w:i/>
          <w:sz w:val="28"/>
          <w:szCs w:val="28"/>
        </w:rPr>
        <w:t>специальность</w:t>
      </w:r>
      <w:r w:rsidR="00A53164">
        <w:rPr>
          <w:rStyle w:val="FontStyle36"/>
          <w:b/>
          <w:bCs/>
          <w:sz w:val="28"/>
          <w:szCs w:val="28"/>
          <w:lang w:eastAsia="ru-RU"/>
        </w:rPr>
        <w:t xml:space="preserve">14.01.23  </w:t>
      </w:r>
      <w:r w:rsidR="00964168">
        <w:rPr>
          <w:rStyle w:val="FontStyle36"/>
          <w:b/>
          <w:bCs/>
          <w:sz w:val="28"/>
          <w:szCs w:val="28"/>
          <w:lang w:eastAsia="ru-RU"/>
        </w:rPr>
        <w:t>Урология</w:t>
      </w:r>
    </w:p>
    <w:p w:rsidR="00796DED" w:rsidRDefault="00796DED" w:rsidP="003D4D09">
      <w:pPr>
        <w:widowControl w:val="0"/>
        <w:snapToGrid w:val="0"/>
        <w:spacing w:after="0" w:line="25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Какие общемировые тенденции развития современной педагогической науки вам и</w:t>
      </w:r>
      <w:r w:rsidRPr="00A53164">
        <w:rPr>
          <w:rFonts w:ascii="Times New Roman" w:hAnsi="Times New Roman" w:cs="Times New Roman"/>
          <w:sz w:val="24"/>
          <w:szCs w:val="24"/>
        </w:rPr>
        <w:t>з</w:t>
      </w:r>
      <w:r w:rsidRPr="00A53164">
        <w:rPr>
          <w:rFonts w:ascii="Times New Roman" w:hAnsi="Times New Roman" w:cs="Times New Roman"/>
          <w:sz w:val="24"/>
          <w:szCs w:val="24"/>
        </w:rPr>
        <w:t xml:space="preserve">вестны? Охарактеризуйте их.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 xml:space="preserve">Дайте характеристику основной терминологии (5-6 понятий) педагогической науки.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 xml:space="preserve">В чем заключается сущность целостного педагогического процесса? Охарактеризуйте его.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 xml:space="preserve">Чем характеризуется современная государственная политика в области образования? Закон «Об образовании в Российской Федерации».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В чем состоит вклад ученых-медиков в развитие мировой педагогики (П.Ф. Лесгафт, И.М. С</w:t>
      </w:r>
      <w:r w:rsidRPr="00A53164">
        <w:rPr>
          <w:rFonts w:ascii="Times New Roman" w:hAnsi="Times New Roman" w:cs="Times New Roman"/>
          <w:sz w:val="24"/>
          <w:szCs w:val="24"/>
        </w:rPr>
        <w:t>е</w:t>
      </w:r>
      <w:r w:rsidRPr="00A53164">
        <w:rPr>
          <w:rFonts w:ascii="Times New Roman" w:hAnsi="Times New Roman" w:cs="Times New Roman"/>
          <w:sz w:val="24"/>
          <w:szCs w:val="24"/>
        </w:rPr>
        <w:t xml:space="preserve">ченов, И.П. Павлов)? Педагогическая деятельность хирурга Н.И. Пирогова.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Что представляет собой дидактика? Каковы научные основы процесса обучения (культурол</w:t>
      </w:r>
      <w:r w:rsidRPr="00A53164">
        <w:rPr>
          <w:rFonts w:ascii="Times New Roman" w:hAnsi="Times New Roman" w:cs="Times New Roman"/>
          <w:sz w:val="24"/>
          <w:szCs w:val="24"/>
        </w:rPr>
        <w:t>о</w:t>
      </w:r>
      <w:r w:rsidRPr="00A53164">
        <w:rPr>
          <w:rFonts w:ascii="Times New Roman" w:hAnsi="Times New Roman" w:cs="Times New Roman"/>
          <w:sz w:val="24"/>
          <w:szCs w:val="24"/>
        </w:rPr>
        <w:t>гические, нормативные, психологические, этические, физиологические, информацио</w:t>
      </w:r>
      <w:r w:rsidRPr="00A53164">
        <w:rPr>
          <w:rFonts w:ascii="Times New Roman" w:hAnsi="Times New Roman" w:cs="Times New Roman"/>
          <w:sz w:val="24"/>
          <w:szCs w:val="24"/>
        </w:rPr>
        <w:t>н</w:t>
      </w:r>
      <w:r w:rsidRPr="00A53164">
        <w:rPr>
          <w:rFonts w:ascii="Times New Roman" w:hAnsi="Times New Roman" w:cs="Times New Roman"/>
          <w:sz w:val="24"/>
          <w:szCs w:val="24"/>
        </w:rPr>
        <w:t xml:space="preserve">ные)?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В чем заключаются психолого-педагогические компоненты содержания высшего медицинск</w:t>
      </w:r>
      <w:r w:rsidRPr="00A53164">
        <w:rPr>
          <w:rFonts w:ascii="Times New Roman" w:hAnsi="Times New Roman" w:cs="Times New Roman"/>
          <w:sz w:val="24"/>
          <w:szCs w:val="24"/>
        </w:rPr>
        <w:t>о</w:t>
      </w:r>
      <w:r w:rsidRPr="00A53164">
        <w:rPr>
          <w:rFonts w:ascii="Times New Roman" w:hAnsi="Times New Roman" w:cs="Times New Roman"/>
          <w:sz w:val="24"/>
          <w:szCs w:val="24"/>
        </w:rPr>
        <w:t>го образования? Научные основы определения содержания образования: факт</w:t>
      </w:r>
      <w:r w:rsidRPr="00A53164">
        <w:rPr>
          <w:rFonts w:ascii="Times New Roman" w:hAnsi="Times New Roman" w:cs="Times New Roman"/>
          <w:sz w:val="24"/>
          <w:szCs w:val="24"/>
        </w:rPr>
        <w:t>о</w:t>
      </w:r>
      <w:r w:rsidRPr="00A53164">
        <w:rPr>
          <w:rFonts w:ascii="Times New Roman" w:hAnsi="Times New Roman" w:cs="Times New Roman"/>
          <w:sz w:val="24"/>
          <w:szCs w:val="24"/>
        </w:rPr>
        <w:t>ры, влияющие на отбор содержания, компоненты содержания, подходы к определению содерж</w:t>
      </w:r>
      <w:r w:rsidRPr="00A53164">
        <w:rPr>
          <w:rFonts w:ascii="Times New Roman" w:hAnsi="Times New Roman" w:cs="Times New Roman"/>
          <w:sz w:val="24"/>
          <w:szCs w:val="24"/>
        </w:rPr>
        <w:t>а</w:t>
      </w:r>
      <w:r w:rsidRPr="00A53164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Что представляют собой образовательный стандарт высшей школы, учебный план, учебная программа как основа организации образовательного процесса в вузе? Охара</w:t>
      </w:r>
      <w:r w:rsidRPr="00A53164">
        <w:rPr>
          <w:rFonts w:ascii="Times New Roman" w:hAnsi="Times New Roman" w:cs="Times New Roman"/>
          <w:sz w:val="24"/>
          <w:szCs w:val="24"/>
        </w:rPr>
        <w:t>к</w:t>
      </w:r>
      <w:r w:rsidRPr="00A53164">
        <w:rPr>
          <w:rFonts w:ascii="Times New Roman" w:hAnsi="Times New Roman" w:cs="Times New Roman"/>
          <w:sz w:val="24"/>
          <w:szCs w:val="24"/>
        </w:rPr>
        <w:t xml:space="preserve">теризуйте их.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Перечислите и раскройте принципы обучения в контексте решения основополагающих з</w:t>
      </w:r>
      <w:r w:rsidRPr="00A53164">
        <w:rPr>
          <w:rFonts w:ascii="Times New Roman" w:hAnsi="Times New Roman" w:cs="Times New Roman"/>
          <w:sz w:val="24"/>
          <w:szCs w:val="24"/>
        </w:rPr>
        <w:t>а</w:t>
      </w:r>
      <w:r w:rsidRPr="00A53164">
        <w:rPr>
          <w:rFonts w:ascii="Times New Roman" w:hAnsi="Times New Roman" w:cs="Times New Roman"/>
          <w:sz w:val="24"/>
          <w:szCs w:val="24"/>
        </w:rPr>
        <w:t xml:space="preserve">дач образования.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Дайте психолого - дидактическую характеристику форм организации учебной деятел</w:t>
      </w:r>
      <w:r w:rsidRPr="00A53164">
        <w:rPr>
          <w:rFonts w:ascii="Times New Roman" w:hAnsi="Times New Roman" w:cs="Times New Roman"/>
          <w:sz w:val="24"/>
          <w:szCs w:val="24"/>
        </w:rPr>
        <w:t>ь</w:t>
      </w:r>
      <w:r w:rsidRPr="00A53164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Что представляет собой самостоятельная работа студентов как развитие и самоорган</w:t>
      </w:r>
      <w:r w:rsidRPr="00A53164">
        <w:rPr>
          <w:rFonts w:ascii="Times New Roman" w:hAnsi="Times New Roman" w:cs="Times New Roman"/>
          <w:sz w:val="24"/>
          <w:szCs w:val="24"/>
        </w:rPr>
        <w:t>и</w:t>
      </w:r>
      <w:r w:rsidRPr="00A53164">
        <w:rPr>
          <w:rFonts w:ascii="Times New Roman" w:hAnsi="Times New Roman" w:cs="Times New Roman"/>
          <w:sz w:val="24"/>
          <w:szCs w:val="24"/>
        </w:rPr>
        <w:t xml:space="preserve">зация личности обучаемых?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Что представляет собой лекция как ведущая форма организации образовательного пр</w:t>
      </w:r>
      <w:r w:rsidRPr="00A53164">
        <w:rPr>
          <w:rFonts w:ascii="Times New Roman" w:hAnsi="Times New Roman" w:cs="Times New Roman"/>
          <w:sz w:val="24"/>
          <w:szCs w:val="24"/>
        </w:rPr>
        <w:t>о</w:t>
      </w:r>
      <w:r w:rsidRPr="00A53164">
        <w:rPr>
          <w:rFonts w:ascii="Times New Roman" w:hAnsi="Times New Roman" w:cs="Times New Roman"/>
          <w:sz w:val="24"/>
          <w:szCs w:val="24"/>
        </w:rPr>
        <w:t xml:space="preserve">цесса в вузе? Развитие лекционной формы в системе вузовского обучения (проблемная лекция, лекция </w:t>
      </w:r>
      <w:proofErr w:type="spellStart"/>
      <w:r w:rsidRPr="00A53164">
        <w:rPr>
          <w:rFonts w:ascii="Times New Roman" w:hAnsi="Times New Roman" w:cs="Times New Roman"/>
          <w:sz w:val="24"/>
          <w:szCs w:val="24"/>
        </w:rPr>
        <w:t>вдвоѐм</w:t>
      </w:r>
      <w:proofErr w:type="spellEnd"/>
      <w:r w:rsidRPr="00A53164">
        <w:rPr>
          <w:rFonts w:ascii="Times New Roman" w:hAnsi="Times New Roman" w:cs="Times New Roman"/>
          <w:sz w:val="24"/>
          <w:szCs w:val="24"/>
        </w:rPr>
        <w:t>, лекция - пресс-конференция, лекция с заранее запланированными ошибк</w:t>
      </w:r>
      <w:r w:rsidRPr="00A53164">
        <w:rPr>
          <w:rFonts w:ascii="Times New Roman" w:hAnsi="Times New Roman" w:cs="Times New Roman"/>
          <w:sz w:val="24"/>
          <w:szCs w:val="24"/>
        </w:rPr>
        <w:t>а</w:t>
      </w:r>
      <w:r w:rsidRPr="00A53164">
        <w:rPr>
          <w:rFonts w:ascii="Times New Roman" w:hAnsi="Times New Roman" w:cs="Times New Roman"/>
          <w:sz w:val="24"/>
          <w:szCs w:val="24"/>
        </w:rPr>
        <w:t xml:space="preserve">ми).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Какие классификации методов обучения вам известны? Дайте краткую характеристику мет</w:t>
      </w:r>
      <w:r w:rsidRPr="00A53164">
        <w:rPr>
          <w:rFonts w:ascii="Times New Roman" w:hAnsi="Times New Roman" w:cs="Times New Roman"/>
          <w:sz w:val="24"/>
          <w:szCs w:val="24"/>
        </w:rPr>
        <w:t>о</w:t>
      </w:r>
      <w:r w:rsidRPr="00A53164">
        <w:rPr>
          <w:rFonts w:ascii="Times New Roman" w:hAnsi="Times New Roman" w:cs="Times New Roman"/>
          <w:sz w:val="24"/>
          <w:szCs w:val="24"/>
        </w:rPr>
        <w:t xml:space="preserve">дов </w:t>
      </w:r>
      <w:proofErr w:type="spellStart"/>
      <w:r w:rsidRPr="00A53164">
        <w:rPr>
          <w:rFonts w:ascii="Times New Roman" w:hAnsi="Times New Roman" w:cs="Times New Roman"/>
          <w:sz w:val="24"/>
          <w:szCs w:val="24"/>
        </w:rPr>
        <w:t>обучения.Как</w:t>
      </w:r>
      <w:proofErr w:type="spellEnd"/>
      <w:r w:rsidRPr="00A53164">
        <w:rPr>
          <w:rFonts w:ascii="Times New Roman" w:hAnsi="Times New Roman" w:cs="Times New Roman"/>
          <w:sz w:val="24"/>
          <w:szCs w:val="24"/>
        </w:rPr>
        <w:t xml:space="preserve"> взаимосвязаны методы и приемы обучения?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 xml:space="preserve">Охарактеризуйте активные методы обучения (не имитационные и имитационные).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В чем заключаются теоретические основы интенсификации обучения посредством использ</w:t>
      </w:r>
      <w:r w:rsidRPr="00A53164">
        <w:rPr>
          <w:rFonts w:ascii="Times New Roman" w:hAnsi="Times New Roman" w:cs="Times New Roman"/>
          <w:sz w:val="24"/>
          <w:szCs w:val="24"/>
        </w:rPr>
        <w:t>о</w:t>
      </w:r>
      <w:r w:rsidRPr="00A53164">
        <w:rPr>
          <w:rFonts w:ascii="Times New Roman" w:hAnsi="Times New Roman" w:cs="Times New Roman"/>
          <w:sz w:val="24"/>
          <w:szCs w:val="24"/>
        </w:rPr>
        <w:t>вания технологий обучения? Предметно-ориентированные, личностно-ориентированные пед</w:t>
      </w:r>
      <w:r w:rsidRPr="00A53164">
        <w:rPr>
          <w:rFonts w:ascii="Times New Roman" w:hAnsi="Times New Roman" w:cs="Times New Roman"/>
          <w:sz w:val="24"/>
          <w:szCs w:val="24"/>
        </w:rPr>
        <w:t>а</w:t>
      </w:r>
      <w:r w:rsidRPr="00A53164">
        <w:rPr>
          <w:rFonts w:ascii="Times New Roman" w:hAnsi="Times New Roman" w:cs="Times New Roman"/>
          <w:sz w:val="24"/>
          <w:szCs w:val="24"/>
        </w:rPr>
        <w:t xml:space="preserve">гогические технологии в вузе.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Какие классификации педагогических технологий вам известны? В чем заключается возмо</w:t>
      </w:r>
      <w:r w:rsidRPr="00A53164">
        <w:rPr>
          <w:rFonts w:ascii="Times New Roman" w:hAnsi="Times New Roman" w:cs="Times New Roman"/>
          <w:sz w:val="24"/>
          <w:szCs w:val="24"/>
        </w:rPr>
        <w:t>ж</w:t>
      </w:r>
      <w:r w:rsidRPr="00A53164">
        <w:rPr>
          <w:rFonts w:ascii="Times New Roman" w:hAnsi="Times New Roman" w:cs="Times New Roman"/>
          <w:sz w:val="24"/>
          <w:szCs w:val="24"/>
        </w:rPr>
        <w:t xml:space="preserve">ность их применения в практике медицинского вуза?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Дайте характеристику технологии контекстного обучения, технологии проблемного об</w:t>
      </w:r>
      <w:r w:rsidRPr="00A53164">
        <w:rPr>
          <w:rFonts w:ascii="Times New Roman" w:hAnsi="Times New Roman" w:cs="Times New Roman"/>
          <w:sz w:val="24"/>
          <w:szCs w:val="24"/>
        </w:rPr>
        <w:t>у</w:t>
      </w:r>
      <w:r w:rsidRPr="00A53164">
        <w:rPr>
          <w:rFonts w:ascii="Times New Roman" w:hAnsi="Times New Roman" w:cs="Times New Roman"/>
          <w:sz w:val="24"/>
          <w:szCs w:val="24"/>
        </w:rPr>
        <w:t>чения, технологии модульного обучения. Что представляют собой информационные технологии об</w:t>
      </w:r>
      <w:r w:rsidRPr="00A53164">
        <w:rPr>
          <w:rFonts w:ascii="Times New Roman" w:hAnsi="Times New Roman" w:cs="Times New Roman"/>
          <w:sz w:val="24"/>
          <w:szCs w:val="24"/>
        </w:rPr>
        <w:t>у</w:t>
      </w:r>
      <w:r w:rsidRPr="00A53164">
        <w:rPr>
          <w:rFonts w:ascii="Times New Roman" w:hAnsi="Times New Roman" w:cs="Times New Roman"/>
          <w:sz w:val="24"/>
          <w:szCs w:val="24"/>
        </w:rPr>
        <w:t xml:space="preserve">чения, кейс-метод?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Что представляют собой средства обучения и контроля как орудия педагогической деятельн</w:t>
      </w:r>
      <w:r w:rsidRPr="00A53164">
        <w:rPr>
          <w:rFonts w:ascii="Times New Roman" w:hAnsi="Times New Roman" w:cs="Times New Roman"/>
          <w:sz w:val="24"/>
          <w:szCs w:val="24"/>
        </w:rPr>
        <w:t>о</w:t>
      </w:r>
      <w:r w:rsidRPr="00A53164">
        <w:rPr>
          <w:rFonts w:ascii="Times New Roman" w:hAnsi="Times New Roman" w:cs="Times New Roman"/>
          <w:sz w:val="24"/>
          <w:szCs w:val="24"/>
        </w:rPr>
        <w:t xml:space="preserve">сти? Характеристика средств обучения и контроля.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 xml:space="preserve">В чем заключаются дидактические требования к использованию средств обучения?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Какие типологии личности студента вам известны? Студент как субъект учебной де</w:t>
      </w:r>
      <w:r w:rsidRPr="00A53164">
        <w:rPr>
          <w:rFonts w:ascii="Times New Roman" w:hAnsi="Times New Roman" w:cs="Times New Roman"/>
          <w:sz w:val="24"/>
          <w:szCs w:val="24"/>
        </w:rPr>
        <w:t>я</w:t>
      </w:r>
      <w:r w:rsidRPr="00A53164">
        <w:rPr>
          <w:rFonts w:ascii="Times New Roman" w:hAnsi="Times New Roman" w:cs="Times New Roman"/>
          <w:sz w:val="24"/>
          <w:szCs w:val="24"/>
        </w:rPr>
        <w:t xml:space="preserve">тельности и самообразования.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Что понимается под педагогической коммуникацией? Сущность, структура педагогич</w:t>
      </w:r>
      <w:r w:rsidRPr="00A53164">
        <w:rPr>
          <w:rFonts w:ascii="Times New Roman" w:hAnsi="Times New Roman" w:cs="Times New Roman"/>
          <w:sz w:val="24"/>
          <w:szCs w:val="24"/>
        </w:rPr>
        <w:t>е</w:t>
      </w:r>
      <w:r w:rsidRPr="00A53164">
        <w:rPr>
          <w:rFonts w:ascii="Times New Roman" w:hAnsi="Times New Roman" w:cs="Times New Roman"/>
          <w:sz w:val="24"/>
          <w:szCs w:val="24"/>
        </w:rPr>
        <w:t xml:space="preserve">ского общения; стили и модели педагогического общения. Каковы особенности педагогического общения в вузе?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lastRenderedPageBreak/>
        <w:t>Что представляют собой конфликты в педагогической деятельности? Каковы способы их ра</w:t>
      </w:r>
      <w:r w:rsidRPr="00A53164">
        <w:rPr>
          <w:rFonts w:ascii="Times New Roman" w:hAnsi="Times New Roman" w:cs="Times New Roman"/>
          <w:sz w:val="24"/>
          <w:szCs w:val="24"/>
        </w:rPr>
        <w:t>з</w:t>
      </w:r>
      <w:r w:rsidRPr="00A53164">
        <w:rPr>
          <w:rFonts w:ascii="Times New Roman" w:hAnsi="Times New Roman" w:cs="Times New Roman"/>
          <w:sz w:val="24"/>
          <w:szCs w:val="24"/>
        </w:rPr>
        <w:t xml:space="preserve">решения и предотвращения?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Что представляет собой воспитание как общественное и педагогическое явление? В чем з</w:t>
      </w:r>
      <w:r w:rsidRPr="00A53164">
        <w:rPr>
          <w:rFonts w:ascii="Times New Roman" w:hAnsi="Times New Roman" w:cs="Times New Roman"/>
          <w:sz w:val="24"/>
          <w:szCs w:val="24"/>
        </w:rPr>
        <w:t>а</w:t>
      </w:r>
      <w:r w:rsidRPr="00A53164">
        <w:rPr>
          <w:rFonts w:ascii="Times New Roman" w:hAnsi="Times New Roman" w:cs="Times New Roman"/>
          <w:sz w:val="24"/>
          <w:szCs w:val="24"/>
        </w:rPr>
        <w:t xml:space="preserve">ключаются культурологические основания воспитательного процесса?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Охарактеризуйте основные противоречия, закономерности и принципы воспитательного пр</w:t>
      </w:r>
      <w:r w:rsidRPr="00A53164">
        <w:rPr>
          <w:rFonts w:ascii="Times New Roman" w:hAnsi="Times New Roman" w:cs="Times New Roman"/>
          <w:sz w:val="24"/>
          <w:szCs w:val="24"/>
        </w:rPr>
        <w:t>о</w:t>
      </w:r>
      <w:r w:rsidRPr="00A53164">
        <w:rPr>
          <w:rFonts w:ascii="Times New Roman" w:hAnsi="Times New Roman" w:cs="Times New Roman"/>
          <w:sz w:val="24"/>
          <w:szCs w:val="24"/>
        </w:rPr>
        <w:t xml:space="preserve">цесса.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 xml:space="preserve">Что представляет собой обучающийся как объект </w:t>
      </w:r>
      <w:proofErr w:type="spellStart"/>
      <w:r w:rsidRPr="00A5316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53164">
        <w:rPr>
          <w:rFonts w:ascii="Times New Roman" w:hAnsi="Times New Roman" w:cs="Times New Roman"/>
          <w:sz w:val="24"/>
          <w:szCs w:val="24"/>
        </w:rPr>
        <w:t>-образовательного пр</w:t>
      </w:r>
      <w:r w:rsidRPr="00A53164">
        <w:rPr>
          <w:rFonts w:ascii="Times New Roman" w:hAnsi="Times New Roman" w:cs="Times New Roman"/>
          <w:sz w:val="24"/>
          <w:szCs w:val="24"/>
        </w:rPr>
        <w:t>о</w:t>
      </w:r>
      <w:r w:rsidRPr="00A53164">
        <w:rPr>
          <w:rFonts w:ascii="Times New Roman" w:hAnsi="Times New Roman" w:cs="Times New Roman"/>
          <w:sz w:val="24"/>
          <w:szCs w:val="24"/>
        </w:rPr>
        <w:t xml:space="preserve">цесса и как субъект деятельности? Педагогическое взаимодействие в воспитании?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 xml:space="preserve">Назовите и охарактеризуйте основные направления воспитания личности.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В чем заключается сущностная характеристика основных методов, средств и форм во</w:t>
      </w:r>
      <w:r w:rsidRPr="00A53164">
        <w:rPr>
          <w:rFonts w:ascii="Times New Roman" w:hAnsi="Times New Roman" w:cs="Times New Roman"/>
          <w:sz w:val="24"/>
          <w:szCs w:val="24"/>
        </w:rPr>
        <w:t>с</w:t>
      </w:r>
      <w:r w:rsidRPr="00A53164">
        <w:rPr>
          <w:rFonts w:ascii="Times New Roman" w:hAnsi="Times New Roman" w:cs="Times New Roman"/>
          <w:sz w:val="24"/>
          <w:szCs w:val="24"/>
        </w:rPr>
        <w:t xml:space="preserve">питания личности?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Что представляет собой студенческий коллектив как объект и субъект воспитания? П</w:t>
      </w:r>
      <w:r w:rsidRPr="00A53164">
        <w:rPr>
          <w:rFonts w:ascii="Times New Roman" w:hAnsi="Times New Roman" w:cs="Times New Roman"/>
          <w:sz w:val="24"/>
          <w:szCs w:val="24"/>
        </w:rPr>
        <w:t>е</w:t>
      </w:r>
      <w:r w:rsidRPr="00A53164">
        <w:rPr>
          <w:rFonts w:ascii="Times New Roman" w:hAnsi="Times New Roman" w:cs="Times New Roman"/>
          <w:sz w:val="24"/>
          <w:szCs w:val="24"/>
        </w:rPr>
        <w:t xml:space="preserve">дагог в системе </w:t>
      </w:r>
      <w:proofErr w:type="spellStart"/>
      <w:r w:rsidRPr="00A5316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53164">
        <w:rPr>
          <w:rFonts w:ascii="Times New Roman" w:hAnsi="Times New Roman" w:cs="Times New Roman"/>
          <w:sz w:val="24"/>
          <w:szCs w:val="24"/>
        </w:rPr>
        <w:t xml:space="preserve">-образовательного процесса.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Что представляет собой педагогическая практика аспирантов, в чем заключается пор</w:t>
      </w:r>
      <w:r w:rsidRPr="00A53164">
        <w:rPr>
          <w:rFonts w:ascii="Times New Roman" w:hAnsi="Times New Roman" w:cs="Times New Roman"/>
          <w:sz w:val="24"/>
          <w:szCs w:val="24"/>
        </w:rPr>
        <w:t>я</w:t>
      </w:r>
      <w:r w:rsidRPr="00A53164">
        <w:rPr>
          <w:rFonts w:ascii="Times New Roman" w:hAnsi="Times New Roman" w:cs="Times New Roman"/>
          <w:sz w:val="24"/>
          <w:szCs w:val="24"/>
        </w:rPr>
        <w:t xml:space="preserve">док </w:t>
      </w:r>
      <w:proofErr w:type="spellStart"/>
      <w:r w:rsidRPr="00A53164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A53164">
        <w:rPr>
          <w:rFonts w:ascii="Times New Roman" w:hAnsi="Times New Roman" w:cs="Times New Roman"/>
          <w:sz w:val="24"/>
          <w:szCs w:val="24"/>
        </w:rPr>
        <w:t xml:space="preserve"> организации и проведения?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Охарактеризуйте теоретико-методологические основания управления образовательными с</w:t>
      </w:r>
      <w:r w:rsidRPr="00A53164">
        <w:rPr>
          <w:rFonts w:ascii="Times New Roman" w:hAnsi="Times New Roman" w:cs="Times New Roman"/>
          <w:sz w:val="24"/>
          <w:szCs w:val="24"/>
        </w:rPr>
        <w:t>и</w:t>
      </w:r>
      <w:r w:rsidRPr="00A53164">
        <w:rPr>
          <w:rFonts w:ascii="Times New Roman" w:hAnsi="Times New Roman" w:cs="Times New Roman"/>
          <w:sz w:val="24"/>
          <w:szCs w:val="24"/>
        </w:rPr>
        <w:t xml:space="preserve">стемами.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 xml:space="preserve">Общемировые тенденции развития современной педагогической науки.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 xml:space="preserve">Характеристика основной терминологии (5-6 понятий) педагогической науки.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 xml:space="preserve">Сущность целостного педагогического процесса и его характеристика.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Современная государственная политика в области образования. Закон «Об образовании в Ро</w:t>
      </w:r>
      <w:r w:rsidRPr="00A53164">
        <w:rPr>
          <w:rFonts w:ascii="Times New Roman" w:hAnsi="Times New Roman" w:cs="Times New Roman"/>
          <w:sz w:val="24"/>
          <w:szCs w:val="24"/>
        </w:rPr>
        <w:t>с</w:t>
      </w:r>
      <w:r w:rsidRPr="00A53164">
        <w:rPr>
          <w:rFonts w:ascii="Times New Roman" w:hAnsi="Times New Roman" w:cs="Times New Roman"/>
          <w:sz w:val="24"/>
          <w:szCs w:val="24"/>
        </w:rPr>
        <w:t xml:space="preserve">сийской Федерации».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 xml:space="preserve">Вклад ученых-медиков в развитие мировой педагогики: П.Ф. Лесгафт, И.М. Сеченов, И.П. Павлов. Педагогическая деятельность хирурга Н.И. Пирогова.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Дидактика в системе наук о человеке. Научные основы процесса обучения (культурологич</w:t>
      </w:r>
      <w:r w:rsidRPr="00A53164">
        <w:rPr>
          <w:rFonts w:ascii="Times New Roman" w:hAnsi="Times New Roman" w:cs="Times New Roman"/>
          <w:sz w:val="24"/>
          <w:szCs w:val="24"/>
        </w:rPr>
        <w:t>е</w:t>
      </w:r>
      <w:r w:rsidRPr="00A53164">
        <w:rPr>
          <w:rFonts w:ascii="Times New Roman" w:hAnsi="Times New Roman" w:cs="Times New Roman"/>
          <w:sz w:val="24"/>
          <w:szCs w:val="24"/>
        </w:rPr>
        <w:t>ские, нормативные, психологические, этические, физиологические, информацио</w:t>
      </w:r>
      <w:r w:rsidRPr="00A53164">
        <w:rPr>
          <w:rFonts w:ascii="Times New Roman" w:hAnsi="Times New Roman" w:cs="Times New Roman"/>
          <w:sz w:val="24"/>
          <w:szCs w:val="24"/>
        </w:rPr>
        <w:t>н</w:t>
      </w:r>
      <w:r w:rsidRPr="00A53164">
        <w:rPr>
          <w:rFonts w:ascii="Times New Roman" w:hAnsi="Times New Roman" w:cs="Times New Roman"/>
          <w:sz w:val="24"/>
          <w:szCs w:val="24"/>
        </w:rPr>
        <w:t xml:space="preserve">ные).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Психолого-педагогические компоненты содержания высшего медицинского образования. Научные основы определения содержания образования: факторы, влияющие на отбор соде</w:t>
      </w:r>
      <w:r w:rsidRPr="00A53164">
        <w:rPr>
          <w:rFonts w:ascii="Times New Roman" w:hAnsi="Times New Roman" w:cs="Times New Roman"/>
          <w:sz w:val="24"/>
          <w:szCs w:val="24"/>
        </w:rPr>
        <w:t>р</w:t>
      </w:r>
      <w:r w:rsidRPr="00A53164">
        <w:rPr>
          <w:rFonts w:ascii="Times New Roman" w:hAnsi="Times New Roman" w:cs="Times New Roman"/>
          <w:sz w:val="24"/>
          <w:szCs w:val="24"/>
        </w:rPr>
        <w:t xml:space="preserve">жания, компоненты содержания, подходы к определению содержания.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Образовательный стандарт высшей школы, учебный план, учебная программа как основа о</w:t>
      </w:r>
      <w:r w:rsidRPr="00A53164">
        <w:rPr>
          <w:rFonts w:ascii="Times New Roman" w:hAnsi="Times New Roman" w:cs="Times New Roman"/>
          <w:sz w:val="24"/>
          <w:szCs w:val="24"/>
        </w:rPr>
        <w:t>р</w:t>
      </w:r>
      <w:r w:rsidRPr="00A53164">
        <w:rPr>
          <w:rFonts w:ascii="Times New Roman" w:hAnsi="Times New Roman" w:cs="Times New Roman"/>
          <w:sz w:val="24"/>
          <w:szCs w:val="24"/>
        </w:rPr>
        <w:t xml:space="preserve">ганизации образовательного процесса в вузе.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 xml:space="preserve">Принципы обучения в контексте решения основополагающих задач образования.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 xml:space="preserve">Психолого - дидактическая характеристика форм организации учебной деятельности.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Самостоятельная работа студентов как развитие и самоорганизация личности обуча</w:t>
      </w:r>
      <w:r w:rsidRPr="00A53164">
        <w:rPr>
          <w:rFonts w:ascii="Times New Roman" w:hAnsi="Times New Roman" w:cs="Times New Roman"/>
          <w:sz w:val="24"/>
          <w:szCs w:val="24"/>
        </w:rPr>
        <w:t>е</w:t>
      </w:r>
      <w:r w:rsidRPr="00A53164">
        <w:rPr>
          <w:rFonts w:ascii="Times New Roman" w:hAnsi="Times New Roman" w:cs="Times New Roman"/>
          <w:sz w:val="24"/>
          <w:szCs w:val="24"/>
        </w:rPr>
        <w:t xml:space="preserve">мых.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Лекция как ведущая форма организации образовательного процесса в вузе. Развитие лекцио</w:t>
      </w:r>
      <w:r w:rsidRPr="00A53164">
        <w:rPr>
          <w:rFonts w:ascii="Times New Roman" w:hAnsi="Times New Roman" w:cs="Times New Roman"/>
          <w:sz w:val="24"/>
          <w:szCs w:val="24"/>
        </w:rPr>
        <w:t>н</w:t>
      </w:r>
      <w:r w:rsidRPr="00A53164">
        <w:rPr>
          <w:rFonts w:ascii="Times New Roman" w:hAnsi="Times New Roman" w:cs="Times New Roman"/>
          <w:sz w:val="24"/>
          <w:szCs w:val="24"/>
        </w:rPr>
        <w:t xml:space="preserve">ной формы в системе вузовского обучения (проблемная лекция, лекция </w:t>
      </w:r>
      <w:proofErr w:type="spellStart"/>
      <w:r w:rsidRPr="00A53164">
        <w:rPr>
          <w:rFonts w:ascii="Times New Roman" w:hAnsi="Times New Roman" w:cs="Times New Roman"/>
          <w:sz w:val="24"/>
          <w:szCs w:val="24"/>
        </w:rPr>
        <w:t>вдвоѐм</w:t>
      </w:r>
      <w:proofErr w:type="spellEnd"/>
      <w:r w:rsidRPr="00A53164">
        <w:rPr>
          <w:rFonts w:ascii="Times New Roman" w:hAnsi="Times New Roman" w:cs="Times New Roman"/>
          <w:sz w:val="24"/>
          <w:szCs w:val="24"/>
        </w:rPr>
        <w:t xml:space="preserve">, лекция - пресс-конференция, лекция с заранее запланированными ошибками).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Классификация методов обучения. Соотношение методов и приемов. Характеристика осно</w:t>
      </w:r>
      <w:r w:rsidRPr="00A53164">
        <w:rPr>
          <w:rFonts w:ascii="Times New Roman" w:hAnsi="Times New Roman" w:cs="Times New Roman"/>
          <w:sz w:val="24"/>
          <w:szCs w:val="24"/>
        </w:rPr>
        <w:t>в</w:t>
      </w:r>
      <w:r w:rsidRPr="00A53164">
        <w:rPr>
          <w:rFonts w:ascii="Times New Roman" w:hAnsi="Times New Roman" w:cs="Times New Roman"/>
          <w:sz w:val="24"/>
          <w:szCs w:val="24"/>
        </w:rPr>
        <w:t xml:space="preserve">ных методов и приемов в обучении.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 xml:space="preserve">Активные методы обучения (не имитационные и имитационные).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 xml:space="preserve">Теоретические основы интенсификации обучения посредством использования технологий обучения.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Классификации педагогических технологий, возможность их применения в практике мед</w:t>
      </w:r>
      <w:r w:rsidRPr="00A53164">
        <w:rPr>
          <w:rFonts w:ascii="Times New Roman" w:hAnsi="Times New Roman" w:cs="Times New Roman"/>
          <w:sz w:val="24"/>
          <w:szCs w:val="24"/>
        </w:rPr>
        <w:t>и</w:t>
      </w:r>
      <w:r w:rsidRPr="00A53164">
        <w:rPr>
          <w:rFonts w:ascii="Times New Roman" w:hAnsi="Times New Roman" w:cs="Times New Roman"/>
          <w:sz w:val="24"/>
          <w:szCs w:val="24"/>
        </w:rPr>
        <w:t xml:space="preserve">цинского вуза. Предметно-ориентированные, личностно-ориентированные педагогические технологии в вузе.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Технология контекстного обучения; технология проблемного обучения; кейс-метод; технол</w:t>
      </w:r>
      <w:r w:rsidRPr="00A53164">
        <w:rPr>
          <w:rFonts w:ascii="Times New Roman" w:hAnsi="Times New Roman" w:cs="Times New Roman"/>
          <w:sz w:val="24"/>
          <w:szCs w:val="24"/>
        </w:rPr>
        <w:t>о</w:t>
      </w:r>
      <w:r w:rsidRPr="00A53164">
        <w:rPr>
          <w:rFonts w:ascii="Times New Roman" w:hAnsi="Times New Roman" w:cs="Times New Roman"/>
          <w:sz w:val="24"/>
          <w:szCs w:val="24"/>
        </w:rPr>
        <w:t>гия модульного обучения; информационные технологии обучения, дистанционное образов</w:t>
      </w:r>
      <w:r w:rsidRPr="00A53164">
        <w:rPr>
          <w:rFonts w:ascii="Times New Roman" w:hAnsi="Times New Roman" w:cs="Times New Roman"/>
          <w:sz w:val="24"/>
          <w:szCs w:val="24"/>
        </w:rPr>
        <w:t>а</w:t>
      </w:r>
      <w:r w:rsidRPr="00A53164">
        <w:rPr>
          <w:rFonts w:ascii="Times New Roman" w:hAnsi="Times New Roman" w:cs="Times New Roman"/>
          <w:sz w:val="24"/>
          <w:szCs w:val="24"/>
        </w:rPr>
        <w:t xml:space="preserve">ние.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Понятия средства обучения и контроля как орудия педагогической деятельности. Характер</w:t>
      </w:r>
      <w:r w:rsidRPr="00A53164">
        <w:rPr>
          <w:rFonts w:ascii="Times New Roman" w:hAnsi="Times New Roman" w:cs="Times New Roman"/>
          <w:sz w:val="24"/>
          <w:szCs w:val="24"/>
        </w:rPr>
        <w:t>и</w:t>
      </w:r>
      <w:r w:rsidRPr="00A53164">
        <w:rPr>
          <w:rFonts w:ascii="Times New Roman" w:hAnsi="Times New Roman" w:cs="Times New Roman"/>
          <w:sz w:val="24"/>
          <w:szCs w:val="24"/>
        </w:rPr>
        <w:t xml:space="preserve">стика средств обучения и контроля.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 xml:space="preserve">Дидактические требования к использованию средств обучения.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 xml:space="preserve">Студент как субъект учебной деятельности и самообразования. Типологии личности студента.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Педагогическая коммуникация: сущность, содержание структура педагогического о</w:t>
      </w:r>
      <w:r w:rsidRPr="00A53164">
        <w:rPr>
          <w:rFonts w:ascii="Times New Roman" w:hAnsi="Times New Roman" w:cs="Times New Roman"/>
          <w:sz w:val="24"/>
          <w:szCs w:val="24"/>
        </w:rPr>
        <w:t>б</w:t>
      </w:r>
      <w:r w:rsidRPr="00A53164">
        <w:rPr>
          <w:rFonts w:ascii="Times New Roman" w:hAnsi="Times New Roman" w:cs="Times New Roman"/>
          <w:sz w:val="24"/>
          <w:szCs w:val="24"/>
        </w:rPr>
        <w:t>щения; стили и модели педагогического общения. Особенности педагогического общ</w:t>
      </w:r>
      <w:r w:rsidRPr="00A53164">
        <w:rPr>
          <w:rFonts w:ascii="Times New Roman" w:hAnsi="Times New Roman" w:cs="Times New Roman"/>
          <w:sz w:val="24"/>
          <w:szCs w:val="24"/>
        </w:rPr>
        <w:t>е</w:t>
      </w:r>
      <w:r w:rsidRPr="00A53164">
        <w:rPr>
          <w:rFonts w:ascii="Times New Roman" w:hAnsi="Times New Roman" w:cs="Times New Roman"/>
          <w:sz w:val="24"/>
          <w:szCs w:val="24"/>
        </w:rPr>
        <w:t xml:space="preserve">ния в вузе.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Конфликты в педагогической деятельности и способы их разрешения и предотвращения. Сп</w:t>
      </w:r>
      <w:r w:rsidRPr="00A53164">
        <w:rPr>
          <w:rFonts w:ascii="Times New Roman" w:hAnsi="Times New Roman" w:cs="Times New Roman"/>
          <w:sz w:val="24"/>
          <w:szCs w:val="24"/>
        </w:rPr>
        <w:t>е</w:t>
      </w:r>
      <w:r w:rsidRPr="00A53164">
        <w:rPr>
          <w:rFonts w:ascii="Times New Roman" w:hAnsi="Times New Roman" w:cs="Times New Roman"/>
          <w:sz w:val="24"/>
          <w:szCs w:val="24"/>
        </w:rPr>
        <w:t xml:space="preserve">цифика педагогических конфликтов; способы разрешения конфликтов.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lastRenderedPageBreak/>
        <w:t>Происхождение воспитания и основные теории, объясняющие этот феномен. Культурологич</w:t>
      </w:r>
      <w:r w:rsidRPr="00A53164">
        <w:rPr>
          <w:rFonts w:ascii="Times New Roman" w:hAnsi="Times New Roman" w:cs="Times New Roman"/>
          <w:sz w:val="24"/>
          <w:szCs w:val="24"/>
        </w:rPr>
        <w:t>е</w:t>
      </w:r>
      <w:r w:rsidRPr="00A53164">
        <w:rPr>
          <w:rFonts w:ascii="Times New Roman" w:hAnsi="Times New Roman" w:cs="Times New Roman"/>
          <w:sz w:val="24"/>
          <w:szCs w:val="24"/>
        </w:rPr>
        <w:t xml:space="preserve">ские основания воспитательного процесса.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 xml:space="preserve">Основные противоречия, закономерности и принципы воспитательного процесса.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 xml:space="preserve">Обучающийся как объект </w:t>
      </w:r>
      <w:proofErr w:type="spellStart"/>
      <w:r w:rsidRPr="00A5316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53164">
        <w:rPr>
          <w:rFonts w:ascii="Times New Roman" w:hAnsi="Times New Roman" w:cs="Times New Roman"/>
          <w:sz w:val="24"/>
          <w:szCs w:val="24"/>
        </w:rPr>
        <w:t>-образовательного процесса и как субъект деятельн</w:t>
      </w:r>
      <w:r w:rsidRPr="00A53164">
        <w:rPr>
          <w:rFonts w:ascii="Times New Roman" w:hAnsi="Times New Roman" w:cs="Times New Roman"/>
          <w:sz w:val="24"/>
          <w:szCs w:val="24"/>
        </w:rPr>
        <w:t>о</w:t>
      </w:r>
      <w:r w:rsidRPr="00A53164">
        <w:rPr>
          <w:rFonts w:ascii="Times New Roman" w:hAnsi="Times New Roman" w:cs="Times New Roman"/>
          <w:sz w:val="24"/>
          <w:szCs w:val="24"/>
        </w:rPr>
        <w:t xml:space="preserve">сти. Педагогическое взаимодействие в воспитании.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Основные направления воспитания личности. (Базовая культура личности и пути ее формир</w:t>
      </w:r>
      <w:r w:rsidRPr="00A53164">
        <w:rPr>
          <w:rFonts w:ascii="Times New Roman" w:hAnsi="Times New Roman" w:cs="Times New Roman"/>
          <w:sz w:val="24"/>
          <w:szCs w:val="24"/>
        </w:rPr>
        <w:t>о</w:t>
      </w:r>
      <w:r w:rsidRPr="00A53164">
        <w:rPr>
          <w:rFonts w:ascii="Times New Roman" w:hAnsi="Times New Roman" w:cs="Times New Roman"/>
          <w:sz w:val="24"/>
          <w:szCs w:val="24"/>
        </w:rPr>
        <w:t xml:space="preserve">вания.)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 xml:space="preserve">Сущностная характеристика основных методов, средств и форм воспитания личности.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 xml:space="preserve">Студенческий коллектив как объект и субъект воспитания. Педагог в системе </w:t>
      </w:r>
      <w:proofErr w:type="spellStart"/>
      <w:r w:rsidRPr="00A53164">
        <w:rPr>
          <w:rFonts w:ascii="Times New Roman" w:hAnsi="Times New Roman" w:cs="Times New Roman"/>
          <w:sz w:val="24"/>
          <w:szCs w:val="24"/>
        </w:rPr>
        <w:t>воспит</w:t>
      </w:r>
      <w:r w:rsidRPr="00A53164">
        <w:rPr>
          <w:rFonts w:ascii="Times New Roman" w:hAnsi="Times New Roman" w:cs="Times New Roman"/>
          <w:sz w:val="24"/>
          <w:szCs w:val="24"/>
        </w:rPr>
        <w:t>а</w:t>
      </w:r>
      <w:r w:rsidRPr="00A53164">
        <w:rPr>
          <w:rFonts w:ascii="Times New Roman" w:hAnsi="Times New Roman" w:cs="Times New Roman"/>
          <w:sz w:val="24"/>
          <w:szCs w:val="24"/>
        </w:rPr>
        <w:t>тельно</w:t>
      </w:r>
      <w:proofErr w:type="spellEnd"/>
      <w:r w:rsidRPr="00A53164">
        <w:rPr>
          <w:rFonts w:ascii="Times New Roman" w:hAnsi="Times New Roman" w:cs="Times New Roman"/>
          <w:sz w:val="24"/>
          <w:szCs w:val="24"/>
        </w:rPr>
        <w:t xml:space="preserve">-образовательного процесса.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 xml:space="preserve">Педагогическая практика аспирантов, порядок </w:t>
      </w:r>
      <w:proofErr w:type="spellStart"/>
      <w:r w:rsidRPr="00A53164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A53164">
        <w:rPr>
          <w:rFonts w:ascii="Times New Roman" w:hAnsi="Times New Roman" w:cs="Times New Roman"/>
          <w:sz w:val="24"/>
          <w:szCs w:val="24"/>
        </w:rPr>
        <w:t xml:space="preserve"> организации и проведения 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Теоретико-методологические основания управления образовательными системами.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Style w:val="FontStyle17"/>
          <w:color w:val="00000A"/>
          <w:sz w:val="24"/>
          <w:szCs w:val="24"/>
        </w:rPr>
      </w:pPr>
      <w:r w:rsidRPr="00A53164">
        <w:rPr>
          <w:rFonts w:ascii="Times New Roman" w:hAnsi="Times New Roman"/>
          <w:color w:val="00000A"/>
        </w:rPr>
        <w:t xml:space="preserve">Понятие ОПН. Этиологические факторы ОПН. Патогенетическая роль острого нарушения кровообращения в почках при шоке, продолжительной ишемии почки. Значение добавочных патологических факторов. </w:t>
      </w:r>
      <w:proofErr w:type="spellStart"/>
      <w:r w:rsidRPr="00A53164">
        <w:rPr>
          <w:rFonts w:ascii="Times New Roman" w:hAnsi="Times New Roman"/>
          <w:color w:val="00000A"/>
        </w:rPr>
        <w:t>Этиопатогенетическая</w:t>
      </w:r>
      <w:proofErr w:type="spellEnd"/>
      <w:r w:rsidRPr="00A53164">
        <w:rPr>
          <w:rFonts w:ascii="Times New Roman" w:hAnsi="Times New Roman"/>
          <w:color w:val="00000A"/>
        </w:rPr>
        <w:t xml:space="preserve"> классификация ОПН. Симптоматология, клиническое течение и диагностика ОПН по стадиям. Лечение ОПН. 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Fonts w:ascii="Times New Roman" w:hAnsi="Times New Roman"/>
          <w:color w:val="00000A"/>
        </w:rPr>
      </w:pPr>
      <w:r w:rsidRPr="00A53164">
        <w:rPr>
          <w:rFonts w:ascii="Times New Roman" w:hAnsi="Times New Roman"/>
          <w:color w:val="00000A"/>
        </w:rPr>
        <w:t xml:space="preserve">Острый пиелонефрит. Пути проникновения инфекции. Виды возбудителей. Роль рефлюксов (пузырно-мочеточниковых, лоханочно- мочеточниковых) в патогенезе пиелонефрита. Современное отношение к </w:t>
      </w:r>
      <w:proofErr w:type="spellStart"/>
      <w:r w:rsidRPr="00A53164">
        <w:rPr>
          <w:rFonts w:ascii="Times New Roman" w:hAnsi="Times New Roman"/>
          <w:color w:val="00000A"/>
        </w:rPr>
        <w:t>лимфогенному</w:t>
      </w:r>
      <w:proofErr w:type="spellEnd"/>
      <w:r w:rsidRPr="00A53164">
        <w:rPr>
          <w:rFonts w:ascii="Times New Roman" w:hAnsi="Times New Roman"/>
          <w:color w:val="00000A"/>
        </w:rPr>
        <w:t xml:space="preserve"> пути распространения инфекции при пиелонефрите. </w:t>
      </w:r>
      <w:proofErr w:type="spellStart"/>
      <w:r w:rsidRPr="00A53164">
        <w:rPr>
          <w:rFonts w:ascii="Times New Roman" w:hAnsi="Times New Roman"/>
          <w:color w:val="00000A"/>
        </w:rPr>
        <w:t>Патанатомия</w:t>
      </w:r>
      <w:proofErr w:type="spellEnd"/>
      <w:r w:rsidRPr="00A53164">
        <w:rPr>
          <w:rFonts w:ascii="Times New Roman" w:hAnsi="Times New Roman"/>
          <w:color w:val="00000A"/>
        </w:rPr>
        <w:t xml:space="preserve">. Клиника острого пиелонефрита (первичного и вторичного). Общие и местные симптомы заболевания. Диагностика острого пиелонефрита. </w:t>
      </w:r>
      <w:proofErr w:type="spellStart"/>
      <w:r w:rsidRPr="00A53164">
        <w:rPr>
          <w:rFonts w:ascii="Times New Roman" w:hAnsi="Times New Roman"/>
          <w:color w:val="00000A"/>
        </w:rPr>
        <w:t>Апостематозный</w:t>
      </w:r>
      <w:proofErr w:type="spellEnd"/>
      <w:r w:rsidRPr="00A53164">
        <w:rPr>
          <w:rFonts w:ascii="Times New Roman" w:hAnsi="Times New Roman"/>
          <w:color w:val="00000A"/>
        </w:rPr>
        <w:t xml:space="preserve"> пиелонефрит, карбункул, абсцесс почки, некроз почечных сосочков (клиника, диагностика, лечение). Роль компьютерной томографии в выборе метода лечения.</w:t>
      </w:r>
    </w:p>
    <w:p w:rsidR="00A53164" w:rsidRPr="00A53164" w:rsidRDefault="00A53164" w:rsidP="00A53164">
      <w:pPr>
        <w:pStyle w:val="a6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Острый и хронический цистит. Этиология. Патогенез. Классификация. Современное отн</w:t>
      </w:r>
      <w:r w:rsidRPr="00A53164">
        <w:rPr>
          <w:rFonts w:ascii="Times New Roman" w:hAnsi="Times New Roman" w:cs="Times New Roman"/>
          <w:sz w:val="24"/>
          <w:szCs w:val="24"/>
        </w:rPr>
        <w:t>о</w:t>
      </w:r>
      <w:r w:rsidRPr="00A53164">
        <w:rPr>
          <w:rFonts w:ascii="Times New Roman" w:hAnsi="Times New Roman" w:cs="Times New Roman"/>
          <w:sz w:val="24"/>
          <w:szCs w:val="24"/>
        </w:rPr>
        <w:t>шение к диагнозу «хронический цистит». Симптоматология. Клиническое течение. Ди</w:t>
      </w:r>
      <w:r w:rsidRPr="00A53164">
        <w:rPr>
          <w:rFonts w:ascii="Times New Roman" w:hAnsi="Times New Roman" w:cs="Times New Roman"/>
          <w:sz w:val="24"/>
          <w:szCs w:val="24"/>
        </w:rPr>
        <w:t>а</w:t>
      </w:r>
      <w:r w:rsidRPr="00A53164">
        <w:rPr>
          <w:rFonts w:ascii="Times New Roman" w:hAnsi="Times New Roman" w:cs="Times New Roman"/>
          <w:sz w:val="24"/>
          <w:szCs w:val="24"/>
        </w:rPr>
        <w:t xml:space="preserve">гностика. Простая язва мочевого пузыря. Лейкоплакия мочевого пузыря. </w:t>
      </w:r>
      <w:proofErr w:type="spellStart"/>
      <w:r w:rsidRPr="00A53164">
        <w:rPr>
          <w:rFonts w:ascii="Times New Roman" w:hAnsi="Times New Roman" w:cs="Times New Roman"/>
          <w:sz w:val="24"/>
          <w:szCs w:val="24"/>
        </w:rPr>
        <w:t>Цисталгия</w:t>
      </w:r>
      <w:proofErr w:type="spellEnd"/>
      <w:r w:rsidRPr="00A53164">
        <w:rPr>
          <w:rFonts w:ascii="Times New Roman" w:hAnsi="Times New Roman" w:cs="Times New Roman"/>
          <w:sz w:val="24"/>
          <w:szCs w:val="24"/>
        </w:rPr>
        <w:t>. Леч</w:t>
      </w:r>
      <w:r w:rsidRPr="00A53164">
        <w:rPr>
          <w:rFonts w:ascii="Times New Roman" w:hAnsi="Times New Roman" w:cs="Times New Roman"/>
          <w:sz w:val="24"/>
          <w:szCs w:val="24"/>
        </w:rPr>
        <w:t>е</w:t>
      </w:r>
      <w:r w:rsidRPr="00A53164">
        <w:rPr>
          <w:rFonts w:ascii="Times New Roman" w:hAnsi="Times New Roman" w:cs="Times New Roman"/>
          <w:sz w:val="24"/>
          <w:szCs w:val="24"/>
        </w:rPr>
        <w:t>ние.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Style w:val="FontStyle17"/>
          <w:color w:val="00000A"/>
          <w:sz w:val="24"/>
          <w:szCs w:val="24"/>
        </w:rPr>
      </w:pPr>
      <w:r w:rsidRPr="00A53164">
        <w:rPr>
          <w:rFonts w:ascii="Times New Roman" w:hAnsi="Times New Roman"/>
          <w:color w:val="00000A"/>
        </w:rPr>
        <w:t>Определение понятия ХПН. Заболевания, приводящие к ХПН. Патогенез ХПН, теория уремии. Патологическая анатомия. Разнообразный характер патоморфологических изменений в почках. Классификация ХПН. Стадии течения ХПН. Клинико-лабораторная характеристика каждой из них. Симптоматология и клиническое течение ХПН. Состояние ЦНС, сердечно-сосудистой системы и т.п. Изменения различных органов и систем: кожных покровов, подкожной клетчатки, мускулатуры, органов дыхания, сердечно-сосудистой системы, желудочно-кишечного тракта, костно-суставного аппарата, нервно-психической сферы, мочевыделительной системы при ХПН.</w:t>
      </w:r>
    </w:p>
    <w:p w:rsidR="00A53164" w:rsidRPr="00A53164" w:rsidRDefault="00A53164" w:rsidP="00A5316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53164">
        <w:rPr>
          <w:rStyle w:val="FontStyle17"/>
          <w:color w:val="00000A"/>
          <w:sz w:val="24"/>
          <w:szCs w:val="24"/>
        </w:rPr>
        <w:t>Анатомия поясничной области, забрюшинного пространства, передней брюшной стенки. Анатомия пахового канала и мошонки. Иннервация почек.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Style w:val="FontStyle17"/>
          <w:color w:val="00000A"/>
          <w:sz w:val="24"/>
          <w:szCs w:val="24"/>
        </w:rPr>
      </w:pPr>
      <w:r w:rsidRPr="00A53164">
        <w:rPr>
          <w:rFonts w:ascii="Times New Roman" w:hAnsi="Times New Roman"/>
          <w:color w:val="00000A"/>
        </w:rPr>
        <w:t xml:space="preserve">Диагностическое значение лабораторных, рентгенорадиологических, инструментальных методов обследования при ХПН. Дифференциальный диагноз между </w:t>
      </w:r>
      <w:proofErr w:type="spellStart"/>
      <w:r w:rsidRPr="00A53164">
        <w:rPr>
          <w:rFonts w:ascii="Times New Roman" w:hAnsi="Times New Roman"/>
          <w:color w:val="00000A"/>
        </w:rPr>
        <w:t>гломерулонефритом</w:t>
      </w:r>
      <w:proofErr w:type="spellEnd"/>
      <w:r w:rsidRPr="00A53164">
        <w:rPr>
          <w:rFonts w:ascii="Times New Roman" w:hAnsi="Times New Roman"/>
          <w:color w:val="00000A"/>
        </w:rPr>
        <w:t xml:space="preserve"> и пиелонефритом, различными стадиями ХПН. Лечение. Задачи консервативной терапии. Показания к применению методов диализа и почечной трансплантации. Гемодиализ. Показания к хроническому гемодиализу. Осложнения при проведении гемодиализа. Трансплантация почки. Показания и противопоказания для пересадки почки. Предоперационная подготовка, техника операции, послеоперационный период. Прогноз при ХПН в зависимости от стадии заболевания.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Fonts w:ascii="Times New Roman" w:hAnsi="Times New Roman"/>
          <w:color w:val="00000A"/>
        </w:rPr>
      </w:pPr>
      <w:r w:rsidRPr="00A53164">
        <w:rPr>
          <w:rFonts w:ascii="Times New Roman" w:hAnsi="Times New Roman"/>
          <w:color w:val="00000A"/>
        </w:rPr>
        <w:t>Пиелонефрит беременных и послеродового периода. Особенности течения пиелонефрита беременных, лечение, профилактика. Роль внутреннего дренирования верхних мочевых путей катетером-</w:t>
      </w:r>
      <w:proofErr w:type="spellStart"/>
      <w:r w:rsidRPr="00A53164">
        <w:rPr>
          <w:rFonts w:ascii="Times New Roman" w:hAnsi="Times New Roman"/>
          <w:color w:val="00000A"/>
        </w:rPr>
        <w:t>стентом</w:t>
      </w:r>
      <w:proofErr w:type="spellEnd"/>
      <w:r w:rsidRPr="00A53164">
        <w:rPr>
          <w:rFonts w:ascii="Times New Roman" w:hAnsi="Times New Roman"/>
          <w:color w:val="00000A"/>
        </w:rPr>
        <w:t xml:space="preserve"> при пиелонефрите беременных. Пиелонефрит у детей. Особенности течения. Лечение. Показания. Виды операций, техника их выполнения, тактические особенности в зависимости от состояния пассажа мочи и степени тяжести воспалительного процесса в почке. Роль пункционной </w:t>
      </w:r>
      <w:proofErr w:type="spellStart"/>
      <w:r w:rsidRPr="00A53164">
        <w:rPr>
          <w:rFonts w:ascii="Times New Roman" w:hAnsi="Times New Roman"/>
          <w:color w:val="00000A"/>
        </w:rPr>
        <w:t>нефростомии</w:t>
      </w:r>
      <w:proofErr w:type="spellEnd"/>
      <w:r w:rsidRPr="00A53164">
        <w:rPr>
          <w:rFonts w:ascii="Times New Roman" w:hAnsi="Times New Roman"/>
          <w:color w:val="00000A"/>
        </w:rPr>
        <w:t xml:space="preserve"> при лечении острого вторичного пиелонефрита.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Fonts w:ascii="Times New Roman" w:hAnsi="Times New Roman"/>
          <w:color w:val="00000A"/>
        </w:rPr>
      </w:pPr>
      <w:proofErr w:type="spellStart"/>
      <w:r w:rsidRPr="00A53164">
        <w:rPr>
          <w:rFonts w:ascii="Times New Roman" w:hAnsi="Times New Roman"/>
          <w:color w:val="00000A"/>
        </w:rPr>
        <w:t>Бактериемический</w:t>
      </w:r>
      <w:proofErr w:type="spellEnd"/>
      <w:r w:rsidRPr="00A53164">
        <w:rPr>
          <w:rFonts w:ascii="Times New Roman" w:hAnsi="Times New Roman"/>
          <w:color w:val="00000A"/>
        </w:rPr>
        <w:t xml:space="preserve"> шок: причины, клиника, особенности течения и результаты его, профилактика. Экспресс-диагностика чувствительности флоры мочи к антибактериальным препаратам.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Style w:val="FontStyle17"/>
          <w:color w:val="00000A"/>
          <w:sz w:val="24"/>
          <w:szCs w:val="24"/>
        </w:rPr>
      </w:pPr>
      <w:r w:rsidRPr="00A53164">
        <w:rPr>
          <w:rFonts w:ascii="Times New Roman" w:hAnsi="Times New Roman"/>
          <w:color w:val="00000A"/>
        </w:rPr>
        <w:t xml:space="preserve">Механизм происхождения и локализация мочеполовых свищей у женщин. Основные группы свищей. Симптоматика мочеполовых свищей. Зависимость характера и степени выраженности основного симптома мочеполового свища от его локализации и размеров. Значение анамнеза, рентгенологических и эндоскопических исследований в диагностике мочеполовых </w:t>
      </w:r>
      <w:r w:rsidRPr="00A53164">
        <w:rPr>
          <w:rFonts w:ascii="Times New Roman" w:hAnsi="Times New Roman"/>
          <w:color w:val="00000A"/>
        </w:rPr>
        <w:lastRenderedPageBreak/>
        <w:t>свищей у женщин. Исходы пластических восстановительных операций. Частота рецидивов свищей.</w:t>
      </w:r>
    </w:p>
    <w:p w:rsidR="00A53164" w:rsidRPr="00A53164" w:rsidRDefault="00A53164" w:rsidP="00A5316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A53164">
        <w:rPr>
          <w:rStyle w:val="FontStyle17"/>
          <w:color w:val="00000A"/>
          <w:sz w:val="24"/>
          <w:szCs w:val="24"/>
        </w:rPr>
        <w:t>Парауретральный</w:t>
      </w:r>
      <w:proofErr w:type="spellEnd"/>
      <w:r w:rsidRPr="00A53164">
        <w:rPr>
          <w:rStyle w:val="FontStyle17"/>
          <w:color w:val="00000A"/>
          <w:sz w:val="24"/>
          <w:szCs w:val="24"/>
        </w:rPr>
        <w:t xml:space="preserve"> ход. Анатомические особенности. Клиника. Лечение. Удвоение уретры. Диагностика. Лечения. Прямокишечно-уретральные свищи. Прямокишечно-</w:t>
      </w:r>
      <w:proofErr w:type="spellStart"/>
      <w:r w:rsidRPr="00A53164">
        <w:rPr>
          <w:rStyle w:val="FontStyle17"/>
          <w:color w:val="00000A"/>
          <w:sz w:val="24"/>
          <w:szCs w:val="24"/>
        </w:rPr>
        <w:t>мочепузырные</w:t>
      </w:r>
      <w:proofErr w:type="spellEnd"/>
      <w:r w:rsidRPr="00A53164">
        <w:rPr>
          <w:rStyle w:val="FontStyle17"/>
          <w:color w:val="00000A"/>
          <w:sz w:val="24"/>
          <w:szCs w:val="24"/>
        </w:rPr>
        <w:t xml:space="preserve"> свищи. </w:t>
      </w:r>
      <w:proofErr w:type="spellStart"/>
      <w:r w:rsidRPr="00A53164">
        <w:rPr>
          <w:rStyle w:val="FontStyle17"/>
          <w:color w:val="00000A"/>
          <w:sz w:val="24"/>
          <w:szCs w:val="24"/>
        </w:rPr>
        <w:t>Уретровагинальные</w:t>
      </w:r>
      <w:proofErr w:type="spellEnd"/>
      <w:r w:rsidRPr="00A53164">
        <w:rPr>
          <w:rStyle w:val="FontStyle17"/>
          <w:color w:val="00000A"/>
          <w:sz w:val="24"/>
          <w:szCs w:val="24"/>
        </w:rPr>
        <w:t xml:space="preserve"> свищи. Диагностика. Лечение.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Style w:val="FontStyle17"/>
          <w:color w:val="00000A"/>
          <w:sz w:val="24"/>
          <w:szCs w:val="24"/>
        </w:rPr>
      </w:pPr>
      <w:r w:rsidRPr="00A53164">
        <w:rPr>
          <w:rFonts w:ascii="Times New Roman" w:hAnsi="Times New Roman"/>
          <w:color w:val="00000A"/>
        </w:rPr>
        <w:t xml:space="preserve">Простатит: острый и хронический. </w:t>
      </w:r>
      <w:proofErr w:type="spellStart"/>
      <w:r w:rsidRPr="00A53164">
        <w:rPr>
          <w:rFonts w:ascii="Times New Roman" w:hAnsi="Times New Roman"/>
          <w:color w:val="00000A"/>
        </w:rPr>
        <w:t>Простатовезикулит</w:t>
      </w:r>
      <w:proofErr w:type="spellEnd"/>
      <w:r w:rsidRPr="00A53164">
        <w:rPr>
          <w:rFonts w:ascii="Times New Roman" w:hAnsi="Times New Roman"/>
          <w:color w:val="00000A"/>
        </w:rPr>
        <w:t xml:space="preserve">. Гонорейный, </w:t>
      </w:r>
      <w:proofErr w:type="spellStart"/>
      <w:r w:rsidRPr="00A53164">
        <w:rPr>
          <w:rFonts w:ascii="Times New Roman" w:hAnsi="Times New Roman"/>
          <w:color w:val="00000A"/>
        </w:rPr>
        <w:t>хламидийный</w:t>
      </w:r>
      <w:proofErr w:type="spellEnd"/>
      <w:r w:rsidRPr="00A53164">
        <w:rPr>
          <w:rFonts w:ascii="Times New Roman" w:hAnsi="Times New Roman"/>
          <w:color w:val="00000A"/>
        </w:rPr>
        <w:t xml:space="preserve">, </w:t>
      </w:r>
      <w:proofErr w:type="spellStart"/>
      <w:r w:rsidRPr="00A53164">
        <w:rPr>
          <w:rFonts w:ascii="Times New Roman" w:hAnsi="Times New Roman"/>
          <w:color w:val="00000A"/>
        </w:rPr>
        <w:t>трихомонадный</w:t>
      </w:r>
      <w:proofErr w:type="spellEnd"/>
      <w:r w:rsidRPr="00A53164">
        <w:rPr>
          <w:rFonts w:ascii="Times New Roman" w:hAnsi="Times New Roman"/>
          <w:color w:val="00000A"/>
        </w:rPr>
        <w:t xml:space="preserve">, неспецифический, вирусный, </w:t>
      </w:r>
      <w:proofErr w:type="spellStart"/>
      <w:r w:rsidRPr="00A53164">
        <w:rPr>
          <w:rFonts w:ascii="Times New Roman" w:hAnsi="Times New Roman"/>
          <w:color w:val="00000A"/>
        </w:rPr>
        <w:t>кандидамикотический</w:t>
      </w:r>
      <w:proofErr w:type="spellEnd"/>
      <w:r w:rsidRPr="00A53164">
        <w:rPr>
          <w:rFonts w:ascii="Times New Roman" w:hAnsi="Times New Roman"/>
          <w:color w:val="00000A"/>
        </w:rPr>
        <w:t xml:space="preserve"> уретрит. Диагностика, клиника, лечение. Симптоматика, дифференциальная диагностика. Осложнения. Лечение осложнений. </w:t>
      </w:r>
      <w:proofErr w:type="spellStart"/>
      <w:r w:rsidRPr="00A53164">
        <w:rPr>
          <w:rFonts w:ascii="Times New Roman" w:hAnsi="Times New Roman"/>
          <w:color w:val="00000A"/>
        </w:rPr>
        <w:t>Баланит</w:t>
      </w:r>
      <w:proofErr w:type="spellEnd"/>
      <w:r w:rsidRPr="00A53164">
        <w:rPr>
          <w:rFonts w:ascii="Times New Roman" w:hAnsi="Times New Roman"/>
          <w:color w:val="00000A"/>
        </w:rPr>
        <w:t xml:space="preserve"> и </w:t>
      </w:r>
      <w:proofErr w:type="spellStart"/>
      <w:r w:rsidRPr="00A53164">
        <w:rPr>
          <w:rFonts w:ascii="Times New Roman" w:hAnsi="Times New Roman"/>
          <w:color w:val="00000A"/>
        </w:rPr>
        <w:t>баланопостит</w:t>
      </w:r>
      <w:proofErr w:type="spellEnd"/>
      <w:r w:rsidRPr="00A53164">
        <w:rPr>
          <w:rFonts w:ascii="Times New Roman" w:hAnsi="Times New Roman"/>
          <w:color w:val="00000A"/>
        </w:rPr>
        <w:t xml:space="preserve">. Лечение. Осложнения. 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hd w:val="clear" w:color="auto" w:fill="FFFFFF"/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A53164">
        <w:rPr>
          <w:rFonts w:ascii="Times New Roman" w:hAnsi="Times New Roman"/>
          <w:color w:val="00000A"/>
        </w:rPr>
        <w:t>Механизм повреждения мочевого пузыря с переломом костей таза и повреждением вну</w:t>
      </w:r>
      <w:r w:rsidRPr="00A53164">
        <w:rPr>
          <w:rFonts w:ascii="Times New Roman" w:hAnsi="Times New Roman"/>
          <w:color w:val="00000A"/>
        </w:rPr>
        <w:t>т</w:t>
      </w:r>
      <w:r w:rsidRPr="00A53164">
        <w:rPr>
          <w:rFonts w:ascii="Times New Roman" w:hAnsi="Times New Roman"/>
          <w:color w:val="00000A"/>
        </w:rPr>
        <w:t>ренних органов. Патогенез внутри- и внебрюшинных разрывов мочевого пузыря. О</w:t>
      </w:r>
      <w:r w:rsidRPr="00A53164">
        <w:rPr>
          <w:rFonts w:ascii="Times New Roman" w:hAnsi="Times New Roman"/>
          <w:color w:val="00000A"/>
        </w:rPr>
        <w:t>т</w:t>
      </w:r>
      <w:r w:rsidRPr="00A53164">
        <w:rPr>
          <w:rFonts w:ascii="Times New Roman" w:hAnsi="Times New Roman"/>
          <w:color w:val="00000A"/>
        </w:rPr>
        <w:t>рыв шейки мочевого пузыря. Клиническая картина при вне- и внутрибрюшинном разрыве мочевого пузыря. Выполнение восходящей цистографии, отсроченной цистографии. Ценность катетеризации моч</w:t>
      </w:r>
      <w:r w:rsidRPr="00A53164">
        <w:rPr>
          <w:rFonts w:ascii="Times New Roman" w:hAnsi="Times New Roman"/>
          <w:color w:val="00000A"/>
        </w:rPr>
        <w:t>е</w:t>
      </w:r>
      <w:r w:rsidRPr="00A53164">
        <w:rPr>
          <w:rFonts w:ascii="Times New Roman" w:hAnsi="Times New Roman"/>
          <w:color w:val="00000A"/>
        </w:rPr>
        <w:t>вого пузыря, цистоскопии и других диагностических методов. Лечебная тактика при разрывах м</w:t>
      </w:r>
      <w:r w:rsidRPr="00A53164">
        <w:rPr>
          <w:rFonts w:ascii="Times New Roman" w:hAnsi="Times New Roman"/>
          <w:color w:val="00000A"/>
        </w:rPr>
        <w:t>о</w:t>
      </w:r>
      <w:r w:rsidRPr="00A53164">
        <w:rPr>
          <w:rFonts w:ascii="Times New Roman" w:hAnsi="Times New Roman"/>
          <w:color w:val="00000A"/>
        </w:rPr>
        <w:t>чевого пузыря. Виды дренирования. Фимоз, парафимоз.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Fonts w:ascii="Times New Roman" w:hAnsi="Times New Roman"/>
          <w:color w:val="00000A"/>
        </w:rPr>
      </w:pPr>
      <w:r w:rsidRPr="00A53164">
        <w:rPr>
          <w:rFonts w:ascii="Times New Roman" w:hAnsi="Times New Roman"/>
          <w:color w:val="00000A"/>
        </w:rPr>
        <w:t xml:space="preserve">Понятие водянки оболочек яичка. Классификация водянки оболочек яичка. Формы клинического течения заболевания. Клиника острой и хронической водянки оболочек яичка. Дифференциальная диагностика водянки оболочек яичка, паховой, пахово-мошоночной грыжи, </w:t>
      </w:r>
      <w:proofErr w:type="spellStart"/>
      <w:r w:rsidRPr="00A53164">
        <w:rPr>
          <w:rFonts w:ascii="Times New Roman" w:hAnsi="Times New Roman"/>
          <w:color w:val="00000A"/>
        </w:rPr>
        <w:t>варикоцеле</w:t>
      </w:r>
      <w:proofErr w:type="spellEnd"/>
      <w:r w:rsidRPr="00A53164">
        <w:rPr>
          <w:rFonts w:ascii="Times New Roman" w:hAnsi="Times New Roman"/>
          <w:color w:val="00000A"/>
        </w:rPr>
        <w:t>, опухоли яичка. УЗИ. Лечение. Способы оперативного вмешательства при водянке яичка. Течение послеоперационного периода. Возможные осложнения.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Fonts w:ascii="Times New Roman" w:hAnsi="Times New Roman"/>
          <w:color w:val="00000A"/>
        </w:rPr>
      </w:pPr>
      <w:r w:rsidRPr="00A53164">
        <w:rPr>
          <w:rFonts w:ascii="Times New Roman" w:hAnsi="Times New Roman"/>
          <w:color w:val="00000A"/>
        </w:rPr>
        <w:t xml:space="preserve">Эпидидимит. Острый и хронический. Дифференциальная диагностика с туберкулезом. </w:t>
      </w:r>
      <w:proofErr w:type="spellStart"/>
      <w:r w:rsidRPr="00A53164">
        <w:rPr>
          <w:rFonts w:ascii="Times New Roman" w:hAnsi="Times New Roman"/>
          <w:color w:val="00000A"/>
        </w:rPr>
        <w:t>Эпидидимоорхит</w:t>
      </w:r>
      <w:proofErr w:type="spellEnd"/>
      <w:r w:rsidRPr="00A53164">
        <w:rPr>
          <w:rFonts w:ascii="Times New Roman" w:hAnsi="Times New Roman"/>
          <w:color w:val="00000A"/>
        </w:rPr>
        <w:t>. Кавернит. Диагностика. Лечение: оперативное, консервативное. Фимоз и парафимоз. Лечение.</w:t>
      </w:r>
    </w:p>
    <w:p w:rsidR="00A53164" w:rsidRPr="00A53164" w:rsidRDefault="00A53164" w:rsidP="00A5316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53164">
        <w:rPr>
          <w:rStyle w:val="FontStyle16"/>
          <w:b w:val="0"/>
          <w:color w:val="00000A"/>
        </w:rPr>
        <w:t>Хирургическая анатомия мочевого пузыря, предстательной железы, семенных п</w:t>
      </w:r>
      <w:r w:rsidRPr="00A53164">
        <w:rPr>
          <w:rStyle w:val="FontStyle16"/>
          <w:b w:val="0"/>
          <w:color w:val="00000A"/>
        </w:rPr>
        <w:t>у</w:t>
      </w:r>
      <w:r w:rsidRPr="00A53164">
        <w:rPr>
          <w:rStyle w:val="FontStyle16"/>
          <w:b w:val="0"/>
          <w:color w:val="00000A"/>
        </w:rPr>
        <w:t>зырьков, уретры. Кровоснабжение мочевого пузыря, половых органов. Хирургическая анатомия п</w:t>
      </w:r>
      <w:r w:rsidRPr="00A53164">
        <w:rPr>
          <w:rStyle w:val="FontStyle16"/>
          <w:b w:val="0"/>
          <w:color w:val="00000A"/>
        </w:rPr>
        <w:t>о</w:t>
      </w:r>
      <w:r w:rsidRPr="00A53164">
        <w:rPr>
          <w:rStyle w:val="FontStyle16"/>
          <w:b w:val="0"/>
          <w:color w:val="00000A"/>
        </w:rPr>
        <w:t xml:space="preserve">ловых органов. 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Style w:val="FontStyle17"/>
          <w:color w:val="00000A"/>
          <w:sz w:val="24"/>
          <w:szCs w:val="24"/>
        </w:rPr>
      </w:pPr>
      <w:r w:rsidRPr="00A53164">
        <w:rPr>
          <w:rFonts w:ascii="Times New Roman" w:hAnsi="Times New Roman"/>
          <w:color w:val="00000A"/>
        </w:rPr>
        <w:t xml:space="preserve">Этиология болезни </w:t>
      </w:r>
      <w:proofErr w:type="spellStart"/>
      <w:r w:rsidRPr="00A53164">
        <w:rPr>
          <w:rFonts w:ascii="Times New Roman" w:hAnsi="Times New Roman"/>
          <w:color w:val="00000A"/>
        </w:rPr>
        <w:t>Пейрони</w:t>
      </w:r>
      <w:proofErr w:type="spellEnd"/>
      <w:r w:rsidRPr="00A53164">
        <w:rPr>
          <w:rFonts w:ascii="Times New Roman" w:hAnsi="Times New Roman"/>
          <w:color w:val="00000A"/>
        </w:rPr>
        <w:t xml:space="preserve">, возможность сочетания с другими системными заболеваниями. Патоморфологический субстрат и его локализация. Классическая триада симптомов. Механизм возникновения </w:t>
      </w:r>
      <w:proofErr w:type="spellStart"/>
      <w:r w:rsidRPr="00A53164">
        <w:rPr>
          <w:rFonts w:ascii="Times New Roman" w:hAnsi="Times New Roman"/>
          <w:color w:val="00000A"/>
        </w:rPr>
        <w:t>эректильной</w:t>
      </w:r>
      <w:proofErr w:type="spellEnd"/>
      <w:r w:rsidRPr="00A53164">
        <w:rPr>
          <w:rFonts w:ascii="Times New Roman" w:hAnsi="Times New Roman"/>
          <w:color w:val="00000A"/>
        </w:rPr>
        <w:t xml:space="preserve"> деформации. Дифференциальная диагностика болезни </w:t>
      </w:r>
      <w:proofErr w:type="spellStart"/>
      <w:r w:rsidRPr="00A53164">
        <w:rPr>
          <w:rFonts w:ascii="Times New Roman" w:hAnsi="Times New Roman"/>
          <w:color w:val="00000A"/>
        </w:rPr>
        <w:t>Пейрони</w:t>
      </w:r>
      <w:proofErr w:type="spellEnd"/>
      <w:r w:rsidRPr="00A53164">
        <w:rPr>
          <w:rFonts w:ascii="Times New Roman" w:hAnsi="Times New Roman"/>
          <w:color w:val="00000A"/>
        </w:rPr>
        <w:t xml:space="preserve">. Показания к консервативному и оперативному лечению. Наиболее распространенные виды консервативной терапии, ее эффективность, способы оперативных вмешательств. Техника операции </w:t>
      </w:r>
      <w:proofErr w:type="spellStart"/>
      <w:r w:rsidRPr="00A53164">
        <w:rPr>
          <w:rFonts w:ascii="Times New Roman" w:hAnsi="Times New Roman"/>
          <w:color w:val="00000A"/>
        </w:rPr>
        <w:t>Несбита</w:t>
      </w:r>
      <w:proofErr w:type="spellEnd"/>
      <w:r w:rsidRPr="00A53164">
        <w:rPr>
          <w:rFonts w:ascii="Times New Roman" w:hAnsi="Times New Roman"/>
          <w:color w:val="00000A"/>
        </w:rPr>
        <w:t>. Прогноз в отношении выздоровления и восстановления половой функции.</w:t>
      </w:r>
    </w:p>
    <w:p w:rsidR="00A53164" w:rsidRPr="00A53164" w:rsidRDefault="00A53164" w:rsidP="00A5316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53164">
        <w:rPr>
          <w:rStyle w:val="FontStyle17"/>
          <w:color w:val="00000A"/>
          <w:sz w:val="24"/>
          <w:szCs w:val="24"/>
        </w:rPr>
        <w:t>Морфология почек, мочеточников, мочевого пузыря, простаты. Физиология почек. Клубо</w:t>
      </w:r>
      <w:r w:rsidRPr="00A53164">
        <w:rPr>
          <w:rStyle w:val="FontStyle17"/>
          <w:color w:val="00000A"/>
          <w:sz w:val="24"/>
          <w:szCs w:val="24"/>
        </w:rPr>
        <w:t>ч</w:t>
      </w:r>
      <w:r w:rsidRPr="00A53164">
        <w:rPr>
          <w:rStyle w:val="FontStyle17"/>
          <w:color w:val="00000A"/>
          <w:sz w:val="24"/>
          <w:szCs w:val="24"/>
        </w:rPr>
        <w:t xml:space="preserve">ковая фильтрация, </w:t>
      </w:r>
      <w:proofErr w:type="spellStart"/>
      <w:r w:rsidRPr="00A53164">
        <w:rPr>
          <w:rStyle w:val="FontStyle17"/>
          <w:color w:val="00000A"/>
          <w:sz w:val="24"/>
          <w:szCs w:val="24"/>
        </w:rPr>
        <w:t>канальцевая</w:t>
      </w:r>
      <w:proofErr w:type="spellEnd"/>
      <w:r w:rsidRPr="00A53164">
        <w:rPr>
          <w:rStyle w:val="FontStyle17"/>
          <w:color w:val="00000A"/>
          <w:sz w:val="24"/>
          <w:szCs w:val="24"/>
        </w:rPr>
        <w:t xml:space="preserve"> </w:t>
      </w:r>
      <w:proofErr w:type="spellStart"/>
      <w:r w:rsidRPr="00A53164">
        <w:rPr>
          <w:rStyle w:val="FontStyle17"/>
          <w:color w:val="00000A"/>
          <w:sz w:val="24"/>
          <w:szCs w:val="24"/>
        </w:rPr>
        <w:t>реабсорбция</w:t>
      </w:r>
      <w:proofErr w:type="spellEnd"/>
      <w:r w:rsidRPr="00A53164">
        <w:rPr>
          <w:rStyle w:val="FontStyle17"/>
          <w:color w:val="00000A"/>
          <w:sz w:val="24"/>
          <w:szCs w:val="24"/>
        </w:rPr>
        <w:t xml:space="preserve">, секреция. Значение почек в регуляции кислотно-щелочного равновесия, </w:t>
      </w:r>
      <w:proofErr w:type="spellStart"/>
      <w:r w:rsidRPr="00A53164">
        <w:rPr>
          <w:rStyle w:val="FontStyle17"/>
          <w:color w:val="00000A"/>
          <w:sz w:val="24"/>
          <w:szCs w:val="24"/>
        </w:rPr>
        <w:t>водноэлектролитного</w:t>
      </w:r>
      <w:proofErr w:type="spellEnd"/>
      <w:r w:rsidRPr="00A53164">
        <w:rPr>
          <w:rStyle w:val="FontStyle17"/>
          <w:color w:val="00000A"/>
          <w:sz w:val="24"/>
          <w:szCs w:val="24"/>
        </w:rPr>
        <w:t xml:space="preserve"> баланса, поддержания осмотического давления, </w:t>
      </w:r>
      <w:proofErr w:type="spellStart"/>
      <w:r w:rsidRPr="00A53164">
        <w:rPr>
          <w:rStyle w:val="FontStyle17"/>
          <w:color w:val="00000A"/>
          <w:sz w:val="24"/>
          <w:szCs w:val="24"/>
        </w:rPr>
        <w:t>эритропоэза</w:t>
      </w:r>
      <w:proofErr w:type="spellEnd"/>
      <w:r w:rsidRPr="00A53164">
        <w:rPr>
          <w:rStyle w:val="FontStyle17"/>
          <w:color w:val="00000A"/>
          <w:sz w:val="24"/>
          <w:szCs w:val="24"/>
        </w:rPr>
        <w:t xml:space="preserve">. Функция </w:t>
      </w:r>
      <w:proofErr w:type="spellStart"/>
      <w:r w:rsidRPr="00A53164">
        <w:rPr>
          <w:rStyle w:val="FontStyle17"/>
          <w:color w:val="00000A"/>
          <w:sz w:val="24"/>
          <w:szCs w:val="24"/>
        </w:rPr>
        <w:t>юкста-гломерулярного</w:t>
      </w:r>
      <w:proofErr w:type="spellEnd"/>
      <w:r w:rsidRPr="00A53164">
        <w:rPr>
          <w:rStyle w:val="FontStyle17"/>
          <w:color w:val="00000A"/>
          <w:sz w:val="24"/>
          <w:szCs w:val="24"/>
        </w:rPr>
        <w:t xml:space="preserve"> аппарата почки. Почки и свертывающая система крови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Fonts w:ascii="Times New Roman" w:hAnsi="Times New Roman"/>
          <w:color w:val="00000A"/>
        </w:rPr>
      </w:pPr>
      <w:r w:rsidRPr="00A53164">
        <w:rPr>
          <w:rFonts w:ascii="Times New Roman" w:hAnsi="Times New Roman"/>
          <w:color w:val="00000A"/>
        </w:rPr>
        <w:t xml:space="preserve">Пионефроз – конечная стадия хронического воспалительного процесса. Клиника, диагностика, лечение. Особенности пионефроза при туберкулезе и коралловидном нефролитиазе. Особенности операции. Показания к одномоментной </w:t>
      </w:r>
      <w:proofErr w:type="spellStart"/>
      <w:r w:rsidRPr="00A53164">
        <w:rPr>
          <w:rFonts w:ascii="Times New Roman" w:hAnsi="Times New Roman"/>
          <w:color w:val="00000A"/>
        </w:rPr>
        <w:t>нефрэктомии</w:t>
      </w:r>
      <w:proofErr w:type="spellEnd"/>
      <w:r w:rsidRPr="00A53164">
        <w:rPr>
          <w:rFonts w:ascii="Times New Roman" w:hAnsi="Times New Roman"/>
          <w:color w:val="00000A"/>
        </w:rPr>
        <w:t xml:space="preserve"> и к пункционной </w:t>
      </w:r>
      <w:proofErr w:type="spellStart"/>
      <w:r w:rsidRPr="00A53164">
        <w:rPr>
          <w:rFonts w:ascii="Times New Roman" w:hAnsi="Times New Roman"/>
          <w:color w:val="00000A"/>
        </w:rPr>
        <w:t>нефростомии</w:t>
      </w:r>
      <w:proofErr w:type="spellEnd"/>
      <w:r w:rsidRPr="00A53164">
        <w:rPr>
          <w:rFonts w:ascii="Times New Roman" w:hAnsi="Times New Roman"/>
          <w:color w:val="00000A"/>
        </w:rPr>
        <w:t xml:space="preserve"> с целью подготовки к радикальной операции. Паранефрит. Этиология, патогенез. Симптоматика и клиническое течение. Пути распространения гнойников. Диагностика. Лечение: консервативное, оперативное. Особенности операции.</w:t>
      </w:r>
    </w:p>
    <w:p w:rsidR="00A53164" w:rsidRPr="00A53164" w:rsidRDefault="00A53164" w:rsidP="00A5316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53164">
        <w:rPr>
          <w:rFonts w:ascii="Times New Roman" w:hAnsi="Times New Roman" w:cs="Times New Roman"/>
          <w:sz w:val="24"/>
          <w:szCs w:val="24"/>
        </w:rPr>
        <w:t>Физиология мочеточника, лоханки, почки. Иннервация мочеточников. Физиология и и</w:t>
      </w:r>
      <w:r w:rsidRPr="00A53164">
        <w:rPr>
          <w:rFonts w:ascii="Times New Roman" w:hAnsi="Times New Roman" w:cs="Times New Roman"/>
          <w:sz w:val="24"/>
          <w:szCs w:val="24"/>
        </w:rPr>
        <w:t>н</w:t>
      </w:r>
      <w:r w:rsidRPr="00A53164">
        <w:rPr>
          <w:rFonts w:ascii="Times New Roman" w:hAnsi="Times New Roman" w:cs="Times New Roman"/>
          <w:sz w:val="24"/>
          <w:szCs w:val="24"/>
        </w:rPr>
        <w:t>нервация мочевого пузыря. Физиология мужских половых органов.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Fonts w:ascii="Times New Roman" w:hAnsi="Times New Roman"/>
          <w:color w:val="00000A"/>
        </w:rPr>
      </w:pPr>
      <w:proofErr w:type="spellStart"/>
      <w:r w:rsidRPr="00A53164">
        <w:rPr>
          <w:rFonts w:ascii="Times New Roman" w:hAnsi="Times New Roman"/>
          <w:color w:val="00000A"/>
        </w:rPr>
        <w:t>Трансуретральная</w:t>
      </w:r>
      <w:proofErr w:type="spellEnd"/>
      <w:r w:rsidRPr="00A53164">
        <w:rPr>
          <w:rFonts w:ascii="Times New Roman" w:hAnsi="Times New Roman"/>
          <w:color w:val="00000A"/>
        </w:rPr>
        <w:t xml:space="preserve"> </w:t>
      </w:r>
      <w:proofErr w:type="spellStart"/>
      <w:r w:rsidRPr="00A53164">
        <w:rPr>
          <w:rFonts w:ascii="Times New Roman" w:hAnsi="Times New Roman"/>
          <w:color w:val="00000A"/>
        </w:rPr>
        <w:t>аденомэктомия</w:t>
      </w:r>
      <w:proofErr w:type="spellEnd"/>
      <w:r w:rsidRPr="00A53164">
        <w:rPr>
          <w:rFonts w:ascii="Times New Roman" w:hAnsi="Times New Roman"/>
          <w:color w:val="00000A"/>
        </w:rPr>
        <w:t xml:space="preserve"> (</w:t>
      </w:r>
      <w:proofErr w:type="spellStart"/>
      <w:r w:rsidRPr="00A53164">
        <w:rPr>
          <w:rFonts w:ascii="Times New Roman" w:hAnsi="Times New Roman"/>
          <w:color w:val="00000A"/>
        </w:rPr>
        <w:t>трансуретральная</w:t>
      </w:r>
      <w:proofErr w:type="spellEnd"/>
      <w:r w:rsidRPr="00A53164">
        <w:rPr>
          <w:rFonts w:ascii="Times New Roman" w:hAnsi="Times New Roman"/>
          <w:color w:val="00000A"/>
        </w:rPr>
        <w:t xml:space="preserve"> </w:t>
      </w:r>
      <w:proofErr w:type="spellStart"/>
      <w:r w:rsidRPr="00A53164">
        <w:rPr>
          <w:rFonts w:ascii="Times New Roman" w:hAnsi="Times New Roman"/>
          <w:color w:val="00000A"/>
        </w:rPr>
        <w:t>электрорезекция</w:t>
      </w:r>
      <w:proofErr w:type="spellEnd"/>
      <w:r w:rsidRPr="00A53164">
        <w:rPr>
          <w:rFonts w:ascii="Times New Roman" w:hAnsi="Times New Roman"/>
          <w:color w:val="00000A"/>
        </w:rPr>
        <w:t xml:space="preserve"> и </w:t>
      </w:r>
      <w:proofErr w:type="spellStart"/>
      <w:r w:rsidRPr="00A53164">
        <w:rPr>
          <w:rFonts w:ascii="Times New Roman" w:hAnsi="Times New Roman"/>
          <w:color w:val="00000A"/>
        </w:rPr>
        <w:t>электровыпаривание</w:t>
      </w:r>
      <w:proofErr w:type="spellEnd"/>
      <w:r w:rsidRPr="00A53164">
        <w:rPr>
          <w:rFonts w:ascii="Times New Roman" w:hAnsi="Times New Roman"/>
          <w:color w:val="00000A"/>
        </w:rPr>
        <w:t xml:space="preserve">). ТУР-синдром и меры его профилактики. </w:t>
      </w:r>
      <w:proofErr w:type="spellStart"/>
      <w:r w:rsidRPr="00A53164">
        <w:rPr>
          <w:rFonts w:ascii="Times New Roman" w:hAnsi="Times New Roman"/>
          <w:color w:val="00000A"/>
        </w:rPr>
        <w:t>Аденомэктомия</w:t>
      </w:r>
      <w:proofErr w:type="spellEnd"/>
      <w:r w:rsidRPr="00A53164">
        <w:rPr>
          <w:rFonts w:ascii="Times New Roman" w:hAnsi="Times New Roman"/>
          <w:color w:val="00000A"/>
        </w:rPr>
        <w:t xml:space="preserve"> одно- и </w:t>
      </w:r>
      <w:proofErr w:type="spellStart"/>
      <w:r w:rsidRPr="00A53164">
        <w:rPr>
          <w:rFonts w:ascii="Times New Roman" w:hAnsi="Times New Roman"/>
          <w:color w:val="00000A"/>
        </w:rPr>
        <w:t>двухмоментная</w:t>
      </w:r>
      <w:proofErr w:type="spellEnd"/>
      <w:r w:rsidRPr="00A53164">
        <w:rPr>
          <w:rFonts w:ascii="Times New Roman" w:hAnsi="Times New Roman"/>
          <w:color w:val="00000A"/>
        </w:rPr>
        <w:t xml:space="preserve">, экстренная, плановая, отсроченная. Показания. Роль </w:t>
      </w:r>
      <w:proofErr w:type="spellStart"/>
      <w:r w:rsidRPr="00A53164">
        <w:rPr>
          <w:rFonts w:ascii="Times New Roman" w:hAnsi="Times New Roman"/>
          <w:color w:val="00000A"/>
        </w:rPr>
        <w:t>троакарной</w:t>
      </w:r>
      <w:proofErr w:type="spellEnd"/>
      <w:r w:rsidRPr="00A53164">
        <w:rPr>
          <w:rFonts w:ascii="Times New Roman" w:hAnsi="Times New Roman"/>
          <w:color w:val="00000A"/>
        </w:rPr>
        <w:t xml:space="preserve"> </w:t>
      </w:r>
      <w:proofErr w:type="spellStart"/>
      <w:r w:rsidRPr="00A53164">
        <w:rPr>
          <w:rFonts w:ascii="Times New Roman" w:hAnsi="Times New Roman"/>
          <w:color w:val="00000A"/>
        </w:rPr>
        <w:t>эпицистостомии</w:t>
      </w:r>
      <w:proofErr w:type="spellEnd"/>
      <w:r w:rsidRPr="00A53164">
        <w:rPr>
          <w:rFonts w:ascii="Times New Roman" w:hAnsi="Times New Roman"/>
          <w:color w:val="00000A"/>
        </w:rPr>
        <w:t xml:space="preserve">. Виды </w:t>
      </w:r>
      <w:proofErr w:type="spellStart"/>
      <w:r w:rsidRPr="00A53164">
        <w:rPr>
          <w:rFonts w:ascii="Times New Roman" w:hAnsi="Times New Roman"/>
          <w:color w:val="00000A"/>
        </w:rPr>
        <w:t>аденомэктомии</w:t>
      </w:r>
      <w:proofErr w:type="spellEnd"/>
      <w:r w:rsidRPr="00A53164">
        <w:rPr>
          <w:rFonts w:ascii="Times New Roman" w:hAnsi="Times New Roman"/>
          <w:color w:val="00000A"/>
        </w:rPr>
        <w:t xml:space="preserve"> в зависимости от подхода к простате и дренирование мочевого пузыря. Ближайшие и поздние осложнения </w:t>
      </w:r>
      <w:proofErr w:type="spellStart"/>
      <w:r w:rsidRPr="00A53164">
        <w:rPr>
          <w:rFonts w:ascii="Times New Roman" w:hAnsi="Times New Roman"/>
          <w:color w:val="00000A"/>
        </w:rPr>
        <w:t>аденомэктомии</w:t>
      </w:r>
      <w:proofErr w:type="spellEnd"/>
      <w:r w:rsidRPr="00A53164">
        <w:rPr>
          <w:rFonts w:ascii="Times New Roman" w:hAnsi="Times New Roman"/>
          <w:color w:val="00000A"/>
        </w:rPr>
        <w:t xml:space="preserve">. Их лечение. Показания к </w:t>
      </w:r>
      <w:proofErr w:type="spellStart"/>
      <w:r w:rsidRPr="00A53164">
        <w:rPr>
          <w:rFonts w:ascii="Times New Roman" w:hAnsi="Times New Roman"/>
          <w:color w:val="00000A"/>
        </w:rPr>
        <w:t>вазорезекции</w:t>
      </w:r>
      <w:proofErr w:type="spellEnd"/>
      <w:r w:rsidRPr="00A53164">
        <w:rPr>
          <w:rFonts w:ascii="Times New Roman" w:hAnsi="Times New Roman"/>
          <w:color w:val="00000A"/>
        </w:rPr>
        <w:t>. Консервативное лечение (группы препаратов). Показания к применению альфа-</w:t>
      </w:r>
      <w:proofErr w:type="spellStart"/>
      <w:r w:rsidRPr="00A53164">
        <w:rPr>
          <w:rFonts w:ascii="Times New Roman" w:hAnsi="Times New Roman"/>
          <w:color w:val="00000A"/>
        </w:rPr>
        <w:t>адреноблокаторов</w:t>
      </w:r>
      <w:proofErr w:type="spellEnd"/>
      <w:r w:rsidRPr="00A53164">
        <w:rPr>
          <w:rFonts w:ascii="Times New Roman" w:hAnsi="Times New Roman"/>
          <w:color w:val="00000A"/>
        </w:rPr>
        <w:t xml:space="preserve"> и блокаторов 5альфа-редуктазы. 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Style w:val="FontStyle17"/>
          <w:color w:val="00000A"/>
          <w:sz w:val="24"/>
          <w:szCs w:val="24"/>
        </w:rPr>
      </w:pPr>
      <w:r w:rsidRPr="00A53164">
        <w:rPr>
          <w:rFonts w:ascii="Times New Roman" w:hAnsi="Times New Roman"/>
          <w:color w:val="00000A"/>
        </w:rPr>
        <w:t xml:space="preserve">Определение понятия </w:t>
      </w:r>
      <w:proofErr w:type="spellStart"/>
      <w:r w:rsidRPr="00A53164">
        <w:rPr>
          <w:rFonts w:ascii="Times New Roman" w:hAnsi="Times New Roman"/>
          <w:color w:val="00000A"/>
        </w:rPr>
        <w:t>приапизм</w:t>
      </w:r>
      <w:proofErr w:type="spellEnd"/>
      <w:r w:rsidRPr="00A53164">
        <w:rPr>
          <w:rFonts w:ascii="Times New Roman" w:hAnsi="Times New Roman"/>
          <w:color w:val="00000A"/>
        </w:rPr>
        <w:t xml:space="preserve"> и его отличие от физиологической эрекции. </w:t>
      </w:r>
      <w:proofErr w:type="spellStart"/>
      <w:r w:rsidRPr="00A53164">
        <w:rPr>
          <w:rFonts w:ascii="Times New Roman" w:hAnsi="Times New Roman"/>
          <w:color w:val="00000A"/>
        </w:rPr>
        <w:t>Приапизм</w:t>
      </w:r>
      <w:proofErr w:type="spellEnd"/>
      <w:r w:rsidRPr="00A53164">
        <w:rPr>
          <w:rFonts w:ascii="Times New Roman" w:hAnsi="Times New Roman"/>
          <w:color w:val="00000A"/>
        </w:rPr>
        <w:t xml:space="preserve">, как симптом различных заболеваний и как самостоятельная нозологическая форма. Лечебная тактика в зависимости от причин возникновения </w:t>
      </w:r>
      <w:proofErr w:type="spellStart"/>
      <w:r w:rsidRPr="00A53164">
        <w:rPr>
          <w:rFonts w:ascii="Times New Roman" w:hAnsi="Times New Roman"/>
          <w:color w:val="00000A"/>
        </w:rPr>
        <w:t>приапизма</w:t>
      </w:r>
      <w:proofErr w:type="spellEnd"/>
      <w:r w:rsidRPr="00A53164">
        <w:rPr>
          <w:rFonts w:ascii="Times New Roman" w:hAnsi="Times New Roman"/>
          <w:color w:val="00000A"/>
        </w:rPr>
        <w:t xml:space="preserve">. Влияние </w:t>
      </w:r>
      <w:proofErr w:type="spellStart"/>
      <w:r w:rsidRPr="00A53164">
        <w:rPr>
          <w:rFonts w:ascii="Times New Roman" w:hAnsi="Times New Roman"/>
          <w:color w:val="00000A"/>
        </w:rPr>
        <w:t>приапизма</w:t>
      </w:r>
      <w:proofErr w:type="spellEnd"/>
      <w:r w:rsidRPr="00A53164">
        <w:rPr>
          <w:rFonts w:ascii="Times New Roman" w:hAnsi="Times New Roman"/>
          <w:color w:val="00000A"/>
        </w:rPr>
        <w:t xml:space="preserve"> на половую функцию и ее </w:t>
      </w:r>
      <w:r w:rsidRPr="00A53164">
        <w:rPr>
          <w:rFonts w:ascii="Times New Roman" w:hAnsi="Times New Roman"/>
          <w:color w:val="00000A"/>
        </w:rPr>
        <w:lastRenderedPageBreak/>
        <w:t xml:space="preserve">зависимость от длительности заболевания. Патогенез импотенции. Способы оперативных вмешательств и их возможности в сексуальной реабилитации больных, перенесших </w:t>
      </w:r>
      <w:proofErr w:type="spellStart"/>
      <w:r w:rsidRPr="00A53164">
        <w:rPr>
          <w:rFonts w:ascii="Times New Roman" w:hAnsi="Times New Roman"/>
          <w:color w:val="00000A"/>
        </w:rPr>
        <w:t>приапизм</w:t>
      </w:r>
      <w:proofErr w:type="spellEnd"/>
      <w:r w:rsidRPr="00A53164">
        <w:rPr>
          <w:rFonts w:ascii="Times New Roman" w:hAnsi="Times New Roman"/>
          <w:color w:val="00000A"/>
        </w:rPr>
        <w:t>.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Fonts w:ascii="Times New Roman" w:hAnsi="Times New Roman"/>
          <w:color w:val="00000A"/>
        </w:rPr>
      </w:pPr>
      <w:r w:rsidRPr="00A53164">
        <w:rPr>
          <w:rFonts w:ascii="Times New Roman" w:hAnsi="Times New Roman"/>
          <w:color w:val="00000A"/>
        </w:rPr>
        <w:t xml:space="preserve">Забрюшинный фиброз (болезнь </w:t>
      </w:r>
      <w:proofErr w:type="spellStart"/>
      <w:r w:rsidRPr="00A53164">
        <w:rPr>
          <w:rFonts w:ascii="Times New Roman" w:hAnsi="Times New Roman"/>
          <w:color w:val="00000A"/>
        </w:rPr>
        <w:t>Ормонда</w:t>
      </w:r>
      <w:proofErr w:type="spellEnd"/>
      <w:r w:rsidRPr="00A53164">
        <w:rPr>
          <w:rFonts w:ascii="Times New Roman" w:hAnsi="Times New Roman"/>
          <w:color w:val="00000A"/>
        </w:rPr>
        <w:t xml:space="preserve">). Сущность заболевания. Патогенез. Симптоматика и клиническое течение. Диагностика. Лечение. Виды операций. Ксантогранулематозный пиелонефрит. Особенности клинического течения, диагностики и лечения. 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Fonts w:ascii="Times New Roman" w:hAnsi="Times New Roman"/>
          <w:color w:val="00000A"/>
        </w:rPr>
      </w:pPr>
      <w:r w:rsidRPr="00A53164">
        <w:rPr>
          <w:rFonts w:ascii="Times New Roman" w:hAnsi="Times New Roman"/>
          <w:color w:val="00000A"/>
        </w:rPr>
        <w:t xml:space="preserve">Подготовка рук хирурга к операции. Стерилизация материалов, металлических инструментов, оптических приборов, полихлорвиниловых катетеров, </w:t>
      </w:r>
      <w:proofErr w:type="spellStart"/>
      <w:r w:rsidRPr="00A53164">
        <w:rPr>
          <w:rFonts w:ascii="Times New Roman" w:hAnsi="Times New Roman"/>
          <w:color w:val="00000A"/>
        </w:rPr>
        <w:t>стентов</w:t>
      </w:r>
      <w:proofErr w:type="spellEnd"/>
      <w:r w:rsidRPr="00A53164">
        <w:rPr>
          <w:rFonts w:ascii="Times New Roman" w:hAnsi="Times New Roman"/>
          <w:color w:val="00000A"/>
        </w:rPr>
        <w:t xml:space="preserve">, перевязочного материала и операционного белья. 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Fonts w:ascii="Times New Roman" w:hAnsi="Times New Roman"/>
          <w:color w:val="00000A"/>
        </w:rPr>
      </w:pPr>
      <w:r w:rsidRPr="00A53164">
        <w:rPr>
          <w:rFonts w:ascii="Times New Roman" w:hAnsi="Times New Roman"/>
          <w:color w:val="00000A"/>
        </w:rPr>
        <w:t xml:space="preserve">Эктопия и </w:t>
      </w:r>
      <w:proofErr w:type="spellStart"/>
      <w:r w:rsidRPr="00A53164">
        <w:rPr>
          <w:rFonts w:ascii="Times New Roman" w:hAnsi="Times New Roman"/>
          <w:color w:val="00000A"/>
        </w:rPr>
        <w:t>перекрут</w:t>
      </w:r>
      <w:proofErr w:type="spellEnd"/>
      <w:r w:rsidRPr="00A53164">
        <w:rPr>
          <w:rFonts w:ascii="Times New Roman" w:hAnsi="Times New Roman"/>
          <w:color w:val="00000A"/>
        </w:rPr>
        <w:t xml:space="preserve"> яичка. Показания к оперативному лечению. Техника. Повреждения яичек. Механизм и виды травм яичка. Клиническая картина и методы диагностики различных видов открытых и закрытых повреждений яичка. Зависимость исхода ранения от характера повреждений яичка. Лечебная тактика при травме яичка.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Fonts w:ascii="Times New Roman" w:hAnsi="Times New Roman"/>
          <w:color w:val="00000A"/>
        </w:rPr>
      </w:pPr>
      <w:r w:rsidRPr="00A53164">
        <w:rPr>
          <w:rFonts w:ascii="Times New Roman" w:hAnsi="Times New Roman"/>
          <w:color w:val="00000A"/>
        </w:rPr>
        <w:t xml:space="preserve">Показания и противопоказания к выбору вида обезболивания (наркоз, местное обезболивание, </w:t>
      </w:r>
      <w:proofErr w:type="spellStart"/>
      <w:r w:rsidRPr="00A53164">
        <w:rPr>
          <w:rFonts w:ascii="Times New Roman" w:hAnsi="Times New Roman"/>
          <w:color w:val="00000A"/>
        </w:rPr>
        <w:t>перидуральная</w:t>
      </w:r>
      <w:proofErr w:type="spellEnd"/>
      <w:r w:rsidRPr="00A53164">
        <w:rPr>
          <w:rFonts w:ascii="Times New Roman" w:hAnsi="Times New Roman"/>
          <w:color w:val="00000A"/>
        </w:rPr>
        <w:t xml:space="preserve"> анестезия). Переливание крови. Забор и переливание </w:t>
      </w:r>
      <w:proofErr w:type="spellStart"/>
      <w:r w:rsidRPr="00A53164">
        <w:rPr>
          <w:rFonts w:ascii="Times New Roman" w:hAnsi="Times New Roman"/>
          <w:color w:val="00000A"/>
        </w:rPr>
        <w:t>аутокрови</w:t>
      </w:r>
      <w:proofErr w:type="spellEnd"/>
      <w:r w:rsidRPr="00A53164">
        <w:rPr>
          <w:rFonts w:ascii="Times New Roman" w:hAnsi="Times New Roman"/>
          <w:color w:val="00000A"/>
        </w:rPr>
        <w:t xml:space="preserve">, </w:t>
      </w:r>
      <w:proofErr w:type="spellStart"/>
      <w:r w:rsidRPr="00A53164">
        <w:rPr>
          <w:rFonts w:ascii="Times New Roman" w:hAnsi="Times New Roman"/>
          <w:color w:val="00000A"/>
        </w:rPr>
        <w:t>аутогемотрансфузия</w:t>
      </w:r>
      <w:proofErr w:type="spellEnd"/>
      <w:r w:rsidRPr="00A53164">
        <w:rPr>
          <w:rFonts w:ascii="Times New Roman" w:hAnsi="Times New Roman"/>
          <w:color w:val="00000A"/>
        </w:rPr>
        <w:t>. Показания и противопоказания. Осложнения. Кровезаменители. Раны. Особенности раневого процесса у урологических больных. Лечение ран.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Style w:val="FontStyle17"/>
          <w:color w:val="00000A"/>
          <w:sz w:val="24"/>
          <w:szCs w:val="24"/>
        </w:rPr>
      </w:pPr>
      <w:r w:rsidRPr="00A53164">
        <w:rPr>
          <w:rFonts w:ascii="Times New Roman" w:hAnsi="Times New Roman"/>
          <w:color w:val="00000A"/>
        </w:rPr>
        <w:t xml:space="preserve">Дифференциальная диагностика дисфункции мочевого пузыря, аденомы и рака простаты, болезни </w:t>
      </w:r>
      <w:proofErr w:type="spellStart"/>
      <w:r w:rsidRPr="00A53164">
        <w:rPr>
          <w:rFonts w:ascii="Times New Roman" w:hAnsi="Times New Roman"/>
          <w:color w:val="00000A"/>
        </w:rPr>
        <w:t>Мариона</w:t>
      </w:r>
      <w:proofErr w:type="spellEnd"/>
      <w:r w:rsidRPr="00A53164">
        <w:rPr>
          <w:rFonts w:ascii="Times New Roman" w:hAnsi="Times New Roman"/>
          <w:color w:val="00000A"/>
        </w:rPr>
        <w:t>, стриктуры уретры и других заболеваний. Показания к консервативному и оперативному лечению. Методы. Прогноз.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Fonts w:ascii="Times New Roman" w:hAnsi="Times New Roman"/>
          <w:color w:val="00000A"/>
        </w:rPr>
      </w:pPr>
      <w:r w:rsidRPr="00A53164">
        <w:rPr>
          <w:rFonts w:ascii="Times New Roman" w:hAnsi="Times New Roman"/>
          <w:color w:val="00000A"/>
        </w:rPr>
        <w:t xml:space="preserve">Туберкулез мужских половых органов. Этиология и патогенез. </w:t>
      </w:r>
      <w:proofErr w:type="spellStart"/>
      <w:r w:rsidRPr="00A53164">
        <w:rPr>
          <w:rFonts w:ascii="Times New Roman" w:hAnsi="Times New Roman"/>
          <w:color w:val="00000A"/>
        </w:rPr>
        <w:t>Патанатомия</w:t>
      </w:r>
      <w:proofErr w:type="spellEnd"/>
      <w:r w:rsidRPr="00A53164">
        <w:rPr>
          <w:rFonts w:ascii="Times New Roman" w:hAnsi="Times New Roman"/>
          <w:color w:val="00000A"/>
        </w:rPr>
        <w:t>. Симптоматика и клиническое течение. Диагностика, лечение. Осложнения. Прогноз. Актиномикоз мочеполовых органов. Этиология и патогенез. Клиника, диагностика, лечение.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Style w:val="FontStyle17"/>
          <w:color w:val="00000A"/>
          <w:sz w:val="24"/>
          <w:szCs w:val="24"/>
        </w:rPr>
      </w:pPr>
      <w:proofErr w:type="spellStart"/>
      <w:r w:rsidRPr="00A53164">
        <w:rPr>
          <w:rFonts w:ascii="Times New Roman" w:hAnsi="Times New Roman"/>
          <w:color w:val="00000A"/>
        </w:rPr>
        <w:t>Шистосомоз</w:t>
      </w:r>
      <w:proofErr w:type="spellEnd"/>
      <w:r w:rsidRPr="00A53164">
        <w:rPr>
          <w:rFonts w:ascii="Times New Roman" w:hAnsi="Times New Roman"/>
          <w:color w:val="00000A"/>
        </w:rPr>
        <w:t xml:space="preserve"> мочеполовых органов. Этиология и патогенез </w:t>
      </w:r>
      <w:proofErr w:type="spellStart"/>
      <w:r w:rsidRPr="00A53164">
        <w:rPr>
          <w:rFonts w:ascii="Times New Roman" w:hAnsi="Times New Roman"/>
          <w:color w:val="00000A"/>
        </w:rPr>
        <w:t>шистосомоза</w:t>
      </w:r>
      <w:proofErr w:type="spellEnd"/>
      <w:r w:rsidRPr="00A53164">
        <w:rPr>
          <w:rFonts w:ascii="Times New Roman" w:hAnsi="Times New Roman"/>
          <w:color w:val="00000A"/>
        </w:rPr>
        <w:t xml:space="preserve"> мочеполовых органов, возбудитель заболевания, цикл его развития. Распространенность заболевания. Характеристика общих и местных изменений при </w:t>
      </w:r>
      <w:proofErr w:type="spellStart"/>
      <w:r w:rsidRPr="00A53164">
        <w:rPr>
          <w:rFonts w:ascii="Times New Roman" w:hAnsi="Times New Roman"/>
          <w:color w:val="00000A"/>
        </w:rPr>
        <w:t>шистосомозе</w:t>
      </w:r>
      <w:proofErr w:type="spellEnd"/>
      <w:r w:rsidRPr="00A53164">
        <w:rPr>
          <w:rFonts w:ascii="Times New Roman" w:hAnsi="Times New Roman"/>
          <w:color w:val="00000A"/>
        </w:rPr>
        <w:t xml:space="preserve">. Стадии клинического течения острого и хронического </w:t>
      </w:r>
      <w:proofErr w:type="spellStart"/>
      <w:r w:rsidRPr="00A53164">
        <w:rPr>
          <w:rFonts w:ascii="Times New Roman" w:hAnsi="Times New Roman"/>
          <w:color w:val="00000A"/>
        </w:rPr>
        <w:t>шистосомоза</w:t>
      </w:r>
      <w:proofErr w:type="spellEnd"/>
      <w:r w:rsidRPr="00A53164">
        <w:rPr>
          <w:rFonts w:ascii="Times New Roman" w:hAnsi="Times New Roman"/>
          <w:color w:val="00000A"/>
        </w:rPr>
        <w:t xml:space="preserve">, их характеристика. Дифференциальная диагностика </w:t>
      </w:r>
      <w:proofErr w:type="spellStart"/>
      <w:r w:rsidRPr="00A53164">
        <w:rPr>
          <w:rFonts w:ascii="Times New Roman" w:hAnsi="Times New Roman"/>
          <w:color w:val="00000A"/>
        </w:rPr>
        <w:t>шистосомоза</w:t>
      </w:r>
      <w:proofErr w:type="spellEnd"/>
      <w:r w:rsidRPr="00A53164">
        <w:rPr>
          <w:rFonts w:ascii="Times New Roman" w:hAnsi="Times New Roman"/>
          <w:color w:val="00000A"/>
        </w:rPr>
        <w:t xml:space="preserve"> с опухолевыми и туберкулезными поражениями мочевого пузыря. Ценность биопсии. Лечение </w:t>
      </w:r>
      <w:proofErr w:type="spellStart"/>
      <w:r w:rsidRPr="00A53164">
        <w:rPr>
          <w:rFonts w:ascii="Times New Roman" w:hAnsi="Times New Roman"/>
          <w:color w:val="00000A"/>
        </w:rPr>
        <w:t>шистосомоза</w:t>
      </w:r>
      <w:proofErr w:type="spellEnd"/>
      <w:r w:rsidRPr="00A53164">
        <w:rPr>
          <w:rFonts w:ascii="Times New Roman" w:hAnsi="Times New Roman"/>
          <w:color w:val="00000A"/>
        </w:rPr>
        <w:t xml:space="preserve"> мочеполовых органов. Показания к оперативному вмешательству. Меры профилактики </w:t>
      </w:r>
      <w:proofErr w:type="spellStart"/>
      <w:r w:rsidRPr="00A53164">
        <w:rPr>
          <w:rFonts w:ascii="Times New Roman" w:hAnsi="Times New Roman"/>
          <w:color w:val="00000A"/>
        </w:rPr>
        <w:t>шистосомоза</w:t>
      </w:r>
      <w:proofErr w:type="spellEnd"/>
      <w:r w:rsidRPr="00A53164">
        <w:rPr>
          <w:rFonts w:ascii="Times New Roman" w:hAnsi="Times New Roman"/>
          <w:color w:val="00000A"/>
        </w:rPr>
        <w:t xml:space="preserve"> и прогноз.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Fonts w:ascii="Times New Roman" w:hAnsi="Times New Roman"/>
          <w:color w:val="00000A"/>
        </w:rPr>
      </w:pPr>
      <w:r w:rsidRPr="00A53164">
        <w:rPr>
          <w:rFonts w:ascii="Times New Roman" w:hAnsi="Times New Roman"/>
          <w:color w:val="00000A"/>
        </w:rPr>
        <w:t>Боль у урологических больных. Происхождение, локализация и иррадиация боли. Почечная колика. Патогенез. Дифференциальная диагностика.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Style w:val="FontStyle16"/>
          <w:b w:val="0"/>
          <w:bCs w:val="0"/>
          <w:color w:val="00000A"/>
        </w:rPr>
      </w:pPr>
      <w:r w:rsidRPr="00A53164">
        <w:rPr>
          <w:rFonts w:ascii="Times New Roman" w:hAnsi="Times New Roman"/>
          <w:color w:val="00000A"/>
        </w:rPr>
        <w:t xml:space="preserve">Эхинококкоз почки. Возбудители заболевания. Частота поражения почки и других органов. Пути проникновения возбудителей заболевания в почку. Характер роста </w:t>
      </w:r>
      <w:proofErr w:type="spellStart"/>
      <w:r w:rsidRPr="00A53164">
        <w:rPr>
          <w:rFonts w:ascii="Times New Roman" w:hAnsi="Times New Roman"/>
          <w:color w:val="00000A"/>
        </w:rPr>
        <w:t>гидатидозных</w:t>
      </w:r>
      <w:proofErr w:type="spellEnd"/>
      <w:r w:rsidRPr="00A53164">
        <w:rPr>
          <w:rFonts w:ascii="Times New Roman" w:hAnsi="Times New Roman"/>
          <w:color w:val="00000A"/>
        </w:rPr>
        <w:t xml:space="preserve"> кист при различных формах эхинококкоза почки. Симптоматика и клиническое течение эхинококкоза почки. Значение специфичных реакций и объективных методов обследования в диагностике эхинококкоза почки. Место рентгенологических методов при распознавании эхинококкоза. УЗИ. Ангиография почек. Дифференциальная диагностика эхинококкоза почки с кистой, опухолью, забрюшинной опухолью, гидронефрозом и т.д. Методы лечения эхинококкоза почки. Показания к органосохраняющим и </w:t>
      </w:r>
      <w:proofErr w:type="spellStart"/>
      <w:r w:rsidRPr="00A53164">
        <w:rPr>
          <w:rFonts w:ascii="Times New Roman" w:hAnsi="Times New Roman"/>
          <w:color w:val="00000A"/>
        </w:rPr>
        <w:t>органоуносящим</w:t>
      </w:r>
      <w:proofErr w:type="spellEnd"/>
      <w:r w:rsidRPr="00A53164">
        <w:rPr>
          <w:rFonts w:ascii="Times New Roman" w:hAnsi="Times New Roman"/>
          <w:color w:val="00000A"/>
        </w:rPr>
        <w:t xml:space="preserve"> оперативным вмешательствам. Меры профилактики эхинококкоза почки. Значение санитарно-просветительных мероприятий. Прогноз.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Fonts w:ascii="Times New Roman" w:hAnsi="Times New Roman"/>
          <w:color w:val="00000A"/>
        </w:rPr>
      </w:pPr>
      <w:r w:rsidRPr="00A53164">
        <w:rPr>
          <w:rFonts w:ascii="Times New Roman" w:hAnsi="Times New Roman"/>
          <w:color w:val="00000A"/>
        </w:rPr>
        <w:t>Расстройства мочеиспускания и их связь с заболеваниями половых органов у женщин и мужчин. Остаточная моча и методы ее определения. Острая и хроническая задержка мочеиспускания, причины у детей и взрослых. Функциональные нарушения мочевого пузыря. Ночное недержание мочи. Этиология и патогенез. Методы лечения.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Fonts w:ascii="Times New Roman" w:hAnsi="Times New Roman"/>
          <w:color w:val="00000A"/>
        </w:rPr>
      </w:pPr>
      <w:proofErr w:type="spellStart"/>
      <w:r w:rsidRPr="00A53164">
        <w:rPr>
          <w:rFonts w:ascii="Times New Roman" w:hAnsi="Times New Roman"/>
          <w:color w:val="00000A"/>
        </w:rPr>
        <w:t>Филяриоз</w:t>
      </w:r>
      <w:proofErr w:type="spellEnd"/>
      <w:r w:rsidRPr="00A53164">
        <w:rPr>
          <w:rFonts w:ascii="Times New Roman" w:hAnsi="Times New Roman"/>
          <w:color w:val="00000A"/>
        </w:rPr>
        <w:t xml:space="preserve"> мочеполовых органов. Понятие </w:t>
      </w:r>
      <w:proofErr w:type="spellStart"/>
      <w:r w:rsidRPr="00A53164">
        <w:rPr>
          <w:rFonts w:ascii="Times New Roman" w:hAnsi="Times New Roman"/>
          <w:color w:val="00000A"/>
        </w:rPr>
        <w:t>филяриоза</w:t>
      </w:r>
      <w:proofErr w:type="spellEnd"/>
      <w:r w:rsidRPr="00A53164">
        <w:rPr>
          <w:rFonts w:ascii="Times New Roman" w:hAnsi="Times New Roman"/>
          <w:color w:val="00000A"/>
        </w:rPr>
        <w:t xml:space="preserve"> мочеполовых органов, распространенность заболевания. Пути проникновения возбудителя в организм человека, локализация патологического процесса. Общие и местные симптомы заболевания. Методы диагностики </w:t>
      </w:r>
      <w:proofErr w:type="spellStart"/>
      <w:r w:rsidRPr="00A53164">
        <w:rPr>
          <w:rFonts w:ascii="Times New Roman" w:hAnsi="Times New Roman"/>
          <w:color w:val="00000A"/>
        </w:rPr>
        <w:t>филяриоза</w:t>
      </w:r>
      <w:proofErr w:type="spellEnd"/>
      <w:r w:rsidRPr="00A53164">
        <w:rPr>
          <w:rFonts w:ascii="Times New Roman" w:hAnsi="Times New Roman"/>
          <w:color w:val="00000A"/>
        </w:rPr>
        <w:t xml:space="preserve">. Роль </w:t>
      </w:r>
      <w:proofErr w:type="spellStart"/>
      <w:r w:rsidRPr="00A53164">
        <w:rPr>
          <w:rFonts w:ascii="Times New Roman" w:hAnsi="Times New Roman"/>
          <w:color w:val="00000A"/>
        </w:rPr>
        <w:t>лимфаденографии</w:t>
      </w:r>
      <w:proofErr w:type="spellEnd"/>
      <w:r w:rsidRPr="00A53164">
        <w:rPr>
          <w:rFonts w:ascii="Times New Roman" w:hAnsi="Times New Roman"/>
          <w:color w:val="00000A"/>
        </w:rPr>
        <w:t xml:space="preserve"> в установлении показаний к оперативному лечению. Характеристика консервативной химиотерапии. Профилактика.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Fonts w:ascii="Times New Roman" w:hAnsi="Times New Roman"/>
          <w:color w:val="00000A"/>
        </w:rPr>
      </w:pPr>
      <w:r w:rsidRPr="00A53164">
        <w:rPr>
          <w:rFonts w:ascii="Times New Roman" w:hAnsi="Times New Roman"/>
          <w:color w:val="00000A"/>
        </w:rPr>
        <w:t xml:space="preserve">Этиология и патогенез мочекаменной болезни. Роль </w:t>
      </w:r>
      <w:proofErr w:type="spellStart"/>
      <w:r w:rsidRPr="00A53164">
        <w:rPr>
          <w:rFonts w:ascii="Times New Roman" w:hAnsi="Times New Roman"/>
          <w:color w:val="00000A"/>
        </w:rPr>
        <w:t>тубулопатий</w:t>
      </w:r>
      <w:proofErr w:type="spellEnd"/>
      <w:r w:rsidRPr="00A53164">
        <w:rPr>
          <w:rFonts w:ascii="Times New Roman" w:hAnsi="Times New Roman"/>
          <w:color w:val="00000A"/>
        </w:rPr>
        <w:t xml:space="preserve"> в литогенезе. Роль анатомического фактора (врожденного и приобретенного генеза) в камнеобразовании, нарушений гемодинамики почки, </w:t>
      </w:r>
      <w:proofErr w:type="spellStart"/>
      <w:r w:rsidRPr="00A53164">
        <w:rPr>
          <w:rFonts w:ascii="Times New Roman" w:hAnsi="Times New Roman"/>
          <w:color w:val="00000A"/>
        </w:rPr>
        <w:t>уродинамики</w:t>
      </w:r>
      <w:proofErr w:type="spellEnd"/>
      <w:r w:rsidRPr="00A53164">
        <w:rPr>
          <w:rFonts w:ascii="Times New Roman" w:hAnsi="Times New Roman"/>
          <w:color w:val="00000A"/>
        </w:rPr>
        <w:t>. Виды камней по химическому составу, по отношению к рентгеновским лучам. Функционально-морфологические последствия наличия камня в почке и мочевых путях (</w:t>
      </w:r>
      <w:proofErr w:type="spellStart"/>
      <w:r w:rsidRPr="00A53164">
        <w:rPr>
          <w:rFonts w:ascii="Times New Roman" w:hAnsi="Times New Roman"/>
          <w:color w:val="00000A"/>
        </w:rPr>
        <w:t>уростаз</w:t>
      </w:r>
      <w:proofErr w:type="spellEnd"/>
      <w:r w:rsidRPr="00A53164">
        <w:rPr>
          <w:rFonts w:ascii="Times New Roman" w:hAnsi="Times New Roman"/>
          <w:color w:val="00000A"/>
        </w:rPr>
        <w:t>, инфицирование мочевых путей, хроническая почечная недостаточность).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Fonts w:ascii="Times New Roman" w:hAnsi="Times New Roman"/>
          <w:color w:val="00000A"/>
        </w:rPr>
      </w:pPr>
      <w:r w:rsidRPr="00A53164">
        <w:rPr>
          <w:rFonts w:ascii="Times New Roman" w:hAnsi="Times New Roman"/>
          <w:color w:val="00000A"/>
        </w:rPr>
        <w:lastRenderedPageBreak/>
        <w:t>Повреждения полового члена. Механизм и виды повреждений полового члена. Клиническая картина открытых, закрытых и сочетанных повреждений. Значение различных диагностических приемов в выявлении повреждений полового члена. Осложнения повреждений кавернозных тел. Методы пластического восстановления полового члена после его травматической ампутации.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Fonts w:ascii="Times New Roman" w:hAnsi="Times New Roman"/>
          <w:color w:val="00000A"/>
        </w:rPr>
      </w:pPr>
      <w:r w:rsidRPr="00A53164">
        <w:rPr>
          <w:rFonts w:ascii="Times New Roman" w:hAnsi="Times New Roman"/>
          <w:color w:val="00000A"/>
        </w:rPr>
        <w:t xml:space="preserve">Изменения количества мочи. Полиурия, ее причины. Изменения удельного веса (плотности) мочи. </w:t>
      </w:r>
      <w:proofErr w:type="spellStart"/>
      <w:r w:rsidRPr="00A53164">
        <w:rPr>
          <w:rFonts w:ascii="Times New Roman" w:hAnsi="Times New Roman"/>
          <w:color w:val="00000A"/>
        </w:rPr>
        <w:t>Олигурия</w:t>
      </w:r>
      <w:proofErr w:type="spellEnd"/>
      <w:r w:rsidRPr="00A53164">
        <w:rPr>
          <w:rFonts w:ascii="Times New Roman" w:hAnsi="Times New Roman"/>
          <w:color w:val="00000A"/>
        </w:rPr>
        <w:t xml:space="preserve">. Анурия, ее виды. Химическое и макроскопическое исследование мочи. Изменение реакции мочи, причины. Протеинурия, ее виды. </w:t>
      </w:r>
      <w:proofErr w:type="spellStart"/>
      <w:r w:rsidRPr="00A53164">
        <w:rPr>
          <w:rFonts w:ascii="Times New Roman" w:hAnsi="Times New Roman"/>
          <w:color w:val="00000A"/>
        </w:rPr>
        <w:t>Цилиндрурия</w:t>
      </w:r>
      <w:proofErr w:type="spellEnd"/>
      <w:r w:rsidRPr="00A53164">
        <w:rPr>
          <w:rFonts w:ascii="Times New Roman" w:hAnsi="Times New Roman"/>
          <w:color w:val="00000A"/>
        </w:rPr>
        <w:t xml:space="preserve">. Пиурия. Гематурия, причины, виды. Тактика врача при гематурии. Значение и методика проведения </w:t>
      </w:r>
      <w:proofErr w:type="spellStart"/>
      <w:r w:rsidRPr="00A53164">
        <w:rPr>
          <w:rFonts w:ascii="Times New Roman" w:hAnsi="Times New Roman"/>
          <w:color w:val="00000A"/>
        </w:rPr>
        <w:t>двухстаканной</w:t>
      </w:r>
      <w:proofErr w:type="spellEnd"/>
      <w:r w:rsidRPr="00A53164">
        <w:rPr>
          <w:rFonts w:ascii="Times New Roman" w:hAnsi="Times New Roman"/>
          <w:color w:val="00000A"/>
        </w:rPr>
        <w:t xml:space="preserve"> пробы. </w:t>
      </w:r>
      <w:proofErr w:type="spellStart"/>
      <w:r w:rsidRPr="00A53164">
        <w:rPr>
          <w:rFonts w:ascii="Times New Roman" w:hAnsi="Times New Roman"/>
          <w:color w:val="00000A"/>
        </w:rPr>
        <w:t>Оксалурия</w:t>
      </w:r>
      <w:proofErr w:type="spellEnd"/>
      <w:r w:rsidRPr="00A53164">
        <w:rPr>
          <w:rFonts w:ascii="Times New Roman" w:hAnsi="Times New Roman"/>
          <w:color w:val="00000A"/>
        </w:rPr>
        <w:t xml:space="preserve">, </w:t>
      </w:r>
      <w:proofErr w:type="spellStart"/>
      <w:r w:rsidRPr="00A53164">
        <w:rPr>
          <w:rFonts w:ascii="Times New Roman" w:hAnsi="Times New Roman"/>
          <w:color w:val="00000A"/>
        </w:rPr>
        <w:t>уратурия</w:t>
      </w:r>
      <w:proofErr w:type="spellEnd"/>
      <w:r w:rsidRPr="00A53164">
        <w:rPr>
          <w:rFonts w:ascii="Times New Roman" w:hAnsi="Times New Roman"/>
          <w:color w:val="00000A"/>
        </w:rPr>
        <w:t xml:space="preserve">, фосфатурия. 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Fonts w:ascii="Times New Roman" w:hAnsi="Times New Roman"/>
          <w:color w:val="00000A"/>
        </w:rPr>
      </w:pPr>
      <w:r w:rsidRPr="00A53164">
        <w:rPr>
          <w:rFonts w:ascii="Times New Roman" w:hAnsi="Times New Roman"/>
          <w:color w:val="00000A"/>
        </w:rPr>
        <w:t xml:space="preserve">Клиническая симптоматика </w:t>
      </w:r>
      <w:proofErr w:type="spellStart"/>
      <w:r w:rsidRPr="00A53164">
        <w:rPr>
          <w:rFonts w:ascii="Times New Roman" w:hAnsi="Times New Roman"/>
          <w:color w:val="00000A"/>
        </w:rPr>
        <w:t>уролитиаза</w:t>
      </w:r>
      <w:proofErr w:type="spellEnd"/>
      <w:r w:rsidRPr="00A53164">
        <w:rPr>
          <w:rFonts w:ascii="Times New Roman" w:hAnsi="Times New Roman"/>
          <w:color w:val="00000A"/>
        </w:rPr>
        <w:t>: симптомы, типичные для заболевания, и симптоматика осложнений. Боль, примесь крови в моче: степень выраженности, механизм. Симптоматика осложнений.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Fonts w:ascii="Times New Roman" w:hAnsi="Times New Roman"/>
          <w:color w:val="00000A"/>
        </w:rPr>
      </w:pPr>
      <w:r w:rsidRPr="00A53164">
        <w:rPr>
          <w:rFonts w:ascii="Times New Roman" w:hAnsi="Times New Roman"/>
          <w:color w:val="00000A"/>
        </w:rPr>
        <w:t>Почечная колика — клиника, дифференциальная диагностика, лечебные мероприятия.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Fonts w:ascii="Times New Roman" w:hAnsi="Times New Roman"/>
          <w:color w:val="00000A"/>
        </w:rPr>
      </w:pPr>
      <w:r w:rsidRPr="00A53164">
        <w:rPr>
          <w:rFonts w:ascii="Times New Roman" w:hAnsi="Times New Roman"/>
          <w:color w:val="00000A"/>
        </w:rPr>
        <w:t xml:space="preserve">Секрет предстательной железы. Значение его в диагностике заболеваний предстательной железы. Анализ </w:t>
      </w:r>
      <w:proofErr w:type="spellStart"/>
      <w:r w:rsidRPr="00A53164">
        <w:rPr>
          <w:rFonts w:ascii="Times New Roman" w:hAnsi="Times New Roman"/>
          <w:color w:val="00000A"/>
        </w:rPr>
        <w:t>эякулята</w:t>
      </w:r>
      <w:proofErr w:type="spellEnd"/>
      <w:r w:rsidRPr="00A53164">
        <w:rPr>
          <w:rFonts w:ascii="Times New Roman" w:hAnsi="Times New Roman"/>
          <w:color w:val="00000A"/>
        </w:rPr>
        <w:t>. Значение его в диагностике заболеваний мужских половых органов.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Fonts w:ascii="Times New Roman" w:hAnsi="Times New Roman"/>
          <w:color w:val="00000A"/>
        </w:rPr>
      </w:pPr>
      <w:r w:rsidRPr="00A53164">
        <w:rPr>
          <w:rFonts w:ascii="Times New Roman" w:hAnsi="Times New Roman"/>
          <w:color w:val="00000A"/>
        </w:rPr>
        <w:t>Аномалии структуры яичек. Половая недостаточность и бесплодие. Монорхизм. Крипторхизм. Клиника. Диагностика. Лечение. Сроки хирургического лечения. Опасности. Осложнения.</w:t>
      </w:r>
    </w:p>
    <w:p w:rsidR="00A53164" w:rsidRPr="00A53164" w:rsidRDefault="00A53164" w:rsidP="00A53164">
      <w:pPr>
        <w:pStyle w:val="a3"/>
        <w:numPr>
          <w:ilvl w:val="0"/>
          <w:numId w:val="28"/>
        </w:numPr>
        <w:spacing w:before="0" w:after="0" w:line="240" w:lineRule="auto"/>
        <w:ind w:left="0" w:firstLine="0"/>
        <w:jc w:val="both"/>
        <w:rPr>
          <w:rFonts w:ascii="Times New Roman" w:hAnsi="Times New Roman"/>
          <w:color w:val="00000A"/>
        </w:rPr>
      </w:pPr>
      <w:proofErr w:type="spellStart"/>
      <w:r w:rsidRPr="00A53164">
        <w:rPr>
          <w:rFonts w:ascii="Times New Roman" w:hAnsi="Times New Roman"/>
          <w:color w:val="00000A"/>
        </w:rPr>
        <w:t>Уратный</w:t>
      </w:r>
      <w:proofErr w:type="spellEnd"/>
      <w:r w:rsidRPr="00A53164">
        <w:rPr>
          <w:rFonts w:ascii="Times New Roman" w:hAnsi="Times New Roman"/>
          <w:color w:val="00000A"/>
        </w:rPr>
        <w:t xml:space="preserve"> нефролитиаз. Диагностика </w:t>
      </w:r>
      <w:proofErr w:type="spellStart"/>
      <w:r w:rsidRPr="00A53164">
        <w:rPr>
          <w:rFonts w:ascii="Times New Roman" w:hAnsi="Times New Roman"/>
          <w:color w:val="00000A"/>
        </w:rPr>
        <w:t>рентгенонегативных</w:t>
      </w:r>
      <w:proofErr w:type="spellEnd"/>
      <w:r w:rsidRPr="00A53164">
        <w:rPr>
          <w:rFonts w:ascii="Times New Roman" w:hAnsi="Times New Roman"/>
          <w:color w:val="00000A"/>
        </w:rPr>
        <w:t xml:space="preserve"> камней (экскреторная урография, ультразвуковое исследование, ретроградная </w:t>
      </w:r>
      <w:proofErr w:type="spellStart"/>
      <w:r w:rsidRPr="00A53164">
        <w:rPr>
          <w:rFonts w:ascii="Times New Roman" w:hAnsi="Times New Roman"/>
          <w:color w:val="00000A"/>
        </w:rPr>
        <w:t>уретеропиелография</w:t>
      </w:r>
      <w:proofErr w:type="spellEnd"/>
      <w:r w:rsidRPr="00A53164">
        <w:rPr>
          <w:rFonts w:ascii="Times New Roman" w:hAnsi="Times New Roman"/>
          <w:color w:val="00000A"/>
        </w:rPr>
        <w:t xml:space="preserve">). Особенности нарушения пуринового обмена. Пуриновый криз. Лечение. Лечение </w:t>
      </w:r>
      <w:proofErr w:type="spellStart"/>
      <w:r w:rsidRPr="00A53164">
        <w:rPr>
          <w:rFonts w:ascii="Times New Roman" w:hAnsi="Times New Roman"/>
          <w:color w:val="00000A"/>
        </w:rPr>
        <w:t>уратного</w:t>
      </w:r>
      <w:proofErr w:type="spellEnd"/>
      <w:r w:rsidRPr="00A53164">
        <w:rPr>
          <w:rFonts w:ascii="Times New Roman" w:hAnsi="Times New Roman"/>
          <w:color w:val="00000A"/>
        </w:rPr>
        <w:t xml:space="preserve"> </w:t>
      </w:r>
      <w:proofErr w:type="spellStart"/>
      <w:r w:rsidRPr="00A53164">
        <w:rPr>
          <w:rFonts w:ascii="Times New Roman" w:hAnsi="Times New Roman"/>
          <w:color w:val="00000A"/>
        </w:rPr>
        <w:t>литиаза</w:t>
      </w:r>
      <w:proofErr w:type="spellEnd"/>
      <w:r w:rsidRPr="00A53164">
        <w:rPr>
          <w:rFonts w:ascii="Times New Roman" w:hAnsi="Times New Roman"/>
          <w:color w:val="00000A"/>
        </w:rPr>
        <w:t xml:space="preserve">. Нормализация нарушений пуринового обмена. </w:t>
      </w:r>
      <w:proofErr w:type="spellStart"/>
      <w:r w:rsidRPr="00A53164">
        <w:rPr>
          <w:rFonts w:ascii="Times New Roman" w:hAnsi="Times New Roman"/>
          <w:color w:val="00000A"/>
        </w:rPr>
        <w:t>Литолиз</w:t>
      </w:r>
      <w:proofErr w:type="spellEnd"/>
      <w:r w:rsidRPr="00A53164">
        <w:rPr>
          <w:rFonts w:ascii="Times New Roman" w:hAnsi="Times New Roman"/>
          <w:color w:val="00000A"/>
        </w:rPr>
        <w:t xml:space="preserve">. Лечение оперативное. Открытые оперативные вмешательства. Дистанционная нефро-, </w:t>
      </w:r>
      <w:proofErr w:type="spellStart"/>
      <w:r w:rsidRPr="00A53164">
        <w:rPr>
          <w:rFonts w:ascii="Times New Roman" w:hAnsi="Times New Roman"/>
          <w:color w:val="00000A"/>
        </w:rPr>
        <w:t>уретеро</w:t>
      </w:r>
      <w:proofErr w:type="spellEnd"/>
      <w:r w:rsidRPr="00A53164">
        <w:rPr>
          <w:rFonts w:ascii="Times New Roman" w:hAnsi="Times New Roman"/>
          <w:color w:val="00000A"/>
        </w:rPr>
        <w:t xml:space="preserve">- и </w:t>
      </w:r>
      <w:proofErr w:type="spellStart"/>
      <w:r w:rsidRPr="00A53164">
        <w:rPr>
          <w:rFonts w:ascii="Times New Roman" w:hAnsi="Times New Roman"/>
          <w:color w:val="00000A"/>
        </w:rPr>
        <w:t>цистолитотрипсия</w:t>
      </w:r>
      <w:proofErr w:type="spellEnd"/>
      <w:r w:rsidRPr="00A53164">
        <w:rPr>
          <w:rFonts w:ascii="Times New Roman" w:hAnsi="Times New Roman"/>
          <w:color w:val="00000A"/>
        </w:rPr>
        <w:t xml:space="preserve">. Контактная </w:t>
      </w:r>
      <w:proofErr w:type="spellStart"/>
      <w:r w:rsidRPr="00A53164">
        <w:rPr>
          <w:rFonts w:ascii="Times New Roman" w:hAnsi="Times New Roman"/>
          <w:color w:val="00000A"/>
        </w:rPr>
        <w:t>уретеро</w:t>
      </w:r>
      <w:proofErr w:type="spellEnd"/>
      <w:r w:rsidRPr="00A53164">
        <w:rPr>
          <w:rFonts w:ascii="Times New Roman" w:hAnsi="Times New Roman"/>
          <w:color w:val="00000A"/>
        </w:rPr>
        <w:t xml:space="preserve">- и </w:t>
      </w:r>
      <w:proofErr w:type="spellStart"/>
      <w:r w:rsidRPr="00A53164">
        <w:rPr>
          <w:rFonts w:ascii="Times New Roman" w:hAnsi="Times New Roman"/>
          <w:color w:val="00000A"/>
        </w:rPr>
        <w:t>цистолитотрипсия</w:t>
      </w:r>
      <w:proofErr w:type="spellEnd"/>
      <w:r w:rsidRPr="00A53164">
        <w:rPr>
          <w:rFonts w:ascii="Times New Roman" w:hAnsi="Times New Roman"/>
          <w:color w:val="00000A"/>
        </w:rPr>
        <w:t xml:space="preserve">. Показания. </w:t>
      </w:r>
      <w:proofErr w:type="spellStart"/>
      <w:r w:rsidRPr="00A53164">
        <w:rPr>
          <w:rFonts w:ascii="Times New Roman" w:hAnsi="Times New Roman"/>
          <w:color w:val="00000A"/>
        </w:rPr>
        <w:t>Чрескожная</w:t>
      </w:r>
      <w:proofErr w:type="spellEnd"/>
      <w:r w:rsidRPr="00A53164">
        <w:rPr>
          <w:rFonts w:ascii="Times New Roman" w:hAnsi="Times New Roman"/>
          <w:color w:val="00000A"/>
        </w:rPr>
        <w:t xml:space="preserve"> </w:t>
      </w:r>
      <w:proofErr w:type="spellStart"/>
      <w:r w:rsidRPr="00A53164">
        <w:rPr>
          <w:rFonts w:ascii="Times New Roman" w:hAnsi="Times New Roman"/>
          <w:color w:val="00000A"/>
        </w:rPr>
        <w:t>нефролитотрипсия</w:t>
      </w:r>
      <w:proofErr w:type="spellEnd"/>
      <w:r w:rsidRPr="00A53164">
        <w:rPr>
          <w:rFonts w:ascii="Times New Roman" w:hAnsi="Times New Roman"/>
          <w:color w:val="00000A"/>
        </w:rPr>
        <w:t xml:space="preserve"> (</w:t>
      </w:r>
      <w:proofErr w:type="spellStart"/>
      <w:r w:rsidRPr="00A53164">
        <w:rPr>
          <w:rFonts w:ascii="Times New Roman" w:hAnsi="Times New Roman"/>
          <w:color w:val="00000A"/>
        </w:rPr>
        <w:t>лапаксия</w:t>
      </w:r>
      <w:proofErr w:type="spellEnd"/>
      <w:r w:rsidRPr="00A53164">
        <w:rPr>
          <w:rFonts w:ascii="Times New Roman" w:hAnsi="Times New Roman"/>
          <w:color w:val="00000A"/>
        </w:rPr>
        <w:t xml:space="preserve">, </w:t>
      </w:r>
      <w:proofErr w:type="spellStart"/>
      <w:r w:rsidRPr="00A53164">
        <w:rPr>
          <w:rFonts w:ascii="Times New Roman" w:hAnsi="Times New Roman"/>
          <w:color w:val="00000A"/>
        </w:rPr>
        <w:t>литоэкстракция</w:t>
      </w:r>
      <w:proofErr w:type="spellEnd"/>
      <w:r w:rsidRPr="00A53164">
        <w:rPr>
          <w:rFonts w:ascii="Times New Roman" w:hAnsi="Times New Roman"/>
          <w:color w:val="00000A"/>
        </w:rPr>
        <w:t>).</w:t>
      </w:r>
    </w:p>
    <w:p w:rsidR="00796DED" w:rsidRPr="00A53164" w:rsidRDefault="00796DED" w:rsidP="00CE7CD2">
      <w:pPr>
        <w:widowControl w:val="0"/>
        <w:snapToGrid w:val="0"/>
        <w:spacing w:after="0" w:line="256" w:lineRule="auto"/>
        <w:ind w:right="-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sectPr w:rsidR="00796DED" w:rsidRPr="00A53164" w:rsidSect="003F7A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4E" w:rsidRDefault="009D0C4E" w:rsidP="00CD33D9">
      <w:pPr>
        <w:spacing w:after="0" w:line="240" w:lineRule="auto"/>
      </w:pPr>
      <w:r>
        <w:separator/>
      </w:r>
    </w:p>
  </w:endnote>
  <w:endnote w:type="continuationSeparator" w:id="0">
    <w:p w:rsidR="009D0C4E" w:rsidRDefault="009D0C4E" w:rsidP="00CD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4E" w:rsidRDefault="009D0C4E" w:rsidP="00CD33D9">
      <w:pPr>
        <w:spacing w:after="0" w:line="240" w:lineRule="auto"/>
      </w:pPr>
      <w:r>
        <w:separator/>
      </w:r>
    </w:p>
  </w:footnote>
  <w:footnote w:type="continuationSeparator" w:id="0">
    <w:p w:rsidR="009D0C4E" w:rsidRDefault="009D0C4E" w:rsidP="00CD3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  <w:rPr>
        <w:rFonts w:hint="default"/>
      </w:rPr>
    </w:lvl>
  </w:abstractNum>
  <w:abstractNum w:abstractNumId="2">
    <w:nsid w:val="055427F7"/>
    <w:multiLevelType w:val="hybridMultilevel"/>
    <w:tmpl w:val="4552C9D8"/>
    <w:lvl w:ilvl="0" w:tplc="1FCC1B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350B"/>
    <w:multiLevelType w:val="hybridMultilevel"/>
    <w:tmpl w:val="67F2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8AB"/>
    <w:multiLevelType w:val="hybridMultilevel"/>
    <w:tmpl w:val="54DC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B591E"/>
    <w:multiLevelType w:val="hybridMultilevel"/>
    <w:tmpl w:val="BF0E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514E"/>
    <w:multiLevelType w:val="hybridMultilevel"/>
    <w:tmpl w:val="7CD8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839A0"/>
    <w:multiLevelType w:val="hybridMultilevel"/>
    <w:tmpl w:val="5A32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8745D"/>
    <w:multiLevelType w:val="hybridMultilevel"/>
    <w:tmpl w:val="E5C69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014"/>
    <w:multiLevelType w:val="hybridMultilevel"/>
    <w:tmpl w:val="AA2831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251C70"/>
    <w:multiLevelType w:val="hybridMultilevel"/>
    <w:tmpl w:val="B73E4B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B90098"/>
    <w:multiLevelType w:val="hybridMultilevel"/>
    <w:tmpl w:val="6734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50FEA"/>
    <w:multiLevelType w:val="hybridMultilevel"/>
    <w:tmpl w:val="6316D9BC"/>
    <w:lvl w:ilvl="0" w:tplc="89D672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775F4"/>
    <w:multiLevelType w:val="hybridMultilevel"/>
    <w:tmpl w:val="BA5A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01F1C"/>
    <w:multiLevelType w:val="hybridMultilevel"/>
    <w:tmpl w:val="3ADED0EE"/>
    <w:lvl w:ilvl="0" w:tplc="EB5CA88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863118"/>
    <w:multiLevelType w:val="hybridMultilevel"/>
    <w:tmpl w:val="F1F6F7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912A3A"/>
    <w:multiLevelType w:val="hybridMultilevel"/>
    <w:tmpl w:val="C24A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836DC"/>
    <w:multiLevelType w:val="hybridMultilevel"/>
    <w:tmpl w:val="E0BE861C"/>
    <w:lvl w:ilvl="0" w:tplc="7AF816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C0E85"/>
    <w:multiLevelType w:val="hybridMultilevel"/>
    <w:tmpl w:val="3A28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46A0F"/>
    <w:multiLevelType w:val="hybridMultilevel"/>
    <w:tmpl w:val="EE2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D75B6"/>
    <w:multiLevelType w:val="hybridMultilevel"/>
    <w:tmpl w:val="951C0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85AEF"/>
    <w:multiLevelType w:val="hybridMultilevel"/>
    <w:tmpl w:val="AAD6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F3FE8"/>
    <w:multiLevelType w:val="hybridMultilevel"/>
    <w:tmpl w:val="B1BE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A6495"/>
    <w:multiLevelType w:val="hybridMultilevel"/>
    <w:tmpl w:val="F84E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F1B06"/>
    <w:multiLevelType w:val="hybridMultilevel"/>
    <w:tmpl w:val="2C50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25E93"/>
    <w:multiLevelType w:val="hybridMultilevel"/>
    <w:tmpl w:val="266EBB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0524C9"/>
    <w:multiLevelType w:val="hybridMultilevel"/>
    <w:tmpl w:val="FC8C2D52"/>
    <w:lvl w:ilvl="0" w:tplc="EAF8C7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12BAB"/>
    <w:multiLevelType w:val="hybridMultilevel"/>
    <w:tmpl w:val="6AF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4"/>
  </w:num>
  <w:num w:numId="5">
    <w:abstractNumId w:val="22"/>
  </w:num>
  <w:num w:numId="6">
    <w:abstractNumId w:val="7"/>
  </w:num>
  <w:num w:numId="7">
    <w:abstractNumId w:val="17"/>
  </w:num>
  <w:num w:numId="8">
    <w:abstractNumId w:val="9"/>
  </w:num>
  <w:num w:numId="9">
    <w:abstractNumId w:val="11"/>
  </w:num>
  <w:num w:numId="10">
    <w:abstractNumId w:val="27"/>
  </w:num>
  <w:num w:numId="11">
    <w:abstractNumId w:val="2"/>
  </w:num>
  <w:num w:numId="12">
    <w:abstractNumId w:val="12"/>
  </w:num>
  <w:num w:numId="13">
    <w:abstractNumId w:val="20"/>
  </w:num>
  <w:num w:numId="14">
    <w:abstractNumId w:val="18"/>
  </w:num>
  <w:num w:numId="15">
    <w:abstractNumId w:val="15"/>
  </w:num>
  <w:num w:numId="16">
    <w:abstractNumId w:val="16"/>
  </w:num>
  <w:num w:numId="17">
    <w:abstractNumId w:val="24"/>
  </w:num>
  <w:num w:numId="18">
    <w:abstractNumId w:val="14"/>
  </w:num>
  <w:num w:numId="19">
    <w:abstractNumId w:val="25"/>
  </w:num>
  <w:num w:numId="20">
    <w:abstractNumId w:val="26"/>
  </w:num>
  <w:num w:numId="21">
    <w:abstractNumId w:val="10"/>
  </w:num>
  <w:num w:numId="22">
    <w:abstractNumId w:val="0"/>
  </w:num>
  <w:num w:numId="23">
    <w:abstractNumId w:val="1"/>
  </w:num>
  <w:num w:numId="24">
    <w:abstractNumId w:val="13"/>
  </w:num>
  <w:num w:numId="25">
    <w:abstractNumId w:val="3"/>
  </w:num>
  <w:num w:numId="26">
    <w:abstractNumId w:val="5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4B1"/>
    <w:rsid w:val="00075FF6"/>
    <w:rsid w:val="001064B1"/>
    <w:rsid w:val="001335DD"/>
    <w:rsid w:val="001401B6"/>
    <w:rsid w:val="00151ED1"/>
    <w:rsid w:val="001C0CE9"/>
    <w:rsid w:val="001E78E6"/>
    <w:rsid w:val="0021379D"/>
    <w:rsid w:val="00221EBE"/>
    <w:rsid w:val="00224358"/>
    <w:rsid w:val="00252D26"/>
    <w:rsid w:val="002B1D19"/>
    <w:rsid w:val="002F4E1F"/>
    <w:rsid w:val="00367ED2"/>
    <w:rsid w:val="003C0EB6"/>
    <w:rsid w:val="003D4D09"/>
    <w:rsid w:val="003F439F"/>
    <w:rsid w:val="003F7AA2"/>
    <w:rsid w:val="00402626"/>
    <w:rsid w:val="00420B3A"/>
    <w:rsid w:val="004375FC"/>
    <w:rsid w:val="00471E2D"/>
    <w:rsid w:val="004A7475"/>
    <w:rsid w:val="004B1C8C"/>
    <w:rsid w:val="00571D33"/>
    <w:rsid w:val="00626EF2"/>
    <w:rsid w:val="006A2DB2"/>
    <w:rsid w:val="006C1C73"/>
    <w:rsid w:val="006F0EC9"/>
    <w:rsid w:val="00787FAD"/>
    <w:rsid w:val="00796DED"/>
    <w:rsid w:val="00800C6F"/>
    <w:rsid w:val="00834C5F"/>
    <w:rsid w:val="00867835"/>
    <w:rsid w:val="00870C98"/>
    <w:rsid w:val="008B4FFD"/>
    <w:rsid w:val="009050AB"/>
    <w:rsid w:val="00930116"/>
    <w:rsid w:val="00945EDE"/>
    <w:rsid w:val="00964168"/>
    <w:rsid w:val="009D0C4E"/>
    <w:rsid w:val="00A22F20"/>
    <w:rsid w:val="00A53164"/>
    <w:rsid w:val="00AA345A"/>
    <w:rsid w:val="00B657FF"/>
    <w:rsid w:val="00BD340C"/>
    <w:rsid w:val="00BE5D66"/>
    <w:rsid w:val="00C81C21"/>
    <w:rsid w:val="00CD33D9"/>
    <w:rsid w:val="00CE3E0B"/>
    <w:rsid w:val="00CE7CD2"/>
    <w:rsid w:val="00D0272E"/>
    <w:rsid w:val="00D04430"/>
    <w:rsid w:val="00DA0A57"/>
    <w:rsid w:val="00DC208C"/>
    <w:rsid w:val="00E44911"/>
    <w:rsid w:val="00E54E11"/>
    <w:rsid w:val="00F97F0A"/>
    <w:rsid w:val="00FA33E0"/>
    <w:rsid w:val="00FA600E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B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44911"/>
    <w:pPr>
      <w:keepNext/>
      <w:numPr>
        <w:numId w:val="23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E44911"/>
    <w:pPr>
      <w:keepNext/>
      <w:numPr>
        <w:ilvl w:val="1"/>
        <w:numId w:val="23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locked/>
    <w:rsid w:val="00E44911"/>
    <w:pPr>
      <w:keepNext/>
      <w:numPr>
        <w:ilvl w:val="3"/>
        <w:numId w:val="23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E44911"/>
    <w:pPr>
      <w:numPr>
        <w:ilvl w:val="4"/>
        <w:numId w:val="23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E44911"/>
    <w:pPr>
      <w:numPr>
        <w:ilvl w:val="5"/>
        <w:numId w:val="2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locked/>
    <w:rsid w:val="00E44911"/>
    <w:pPr>
      <w:keepNext/>
      <w:numPr>
        <w:ilvl w:val="6"/>
        <w:numId w:val="23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E44911"/>
    <w:pPr>
      <w:numPr>
        <w:ilvl w:val="7"/>
        <w:numId w:val="23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locked/>
    <w:rsid w:val="00E44911"/>
    <w:pPr>
      <w:numPr>
        <w:ilvl w:val="8"/>
        <w:numId w:val="2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0CE9"/>
    <w:pPr>
      <w:suppressAutoHyphens/>
      <w:spacing w:before="100" w:after="100" w:line="100" w:lineRule="atLeast"/>
    </w:pPr>
    <w:rPr>
      <w:rFonts w:cs="Times New Roman"/>
      <w:color w:val="333366"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CE7CD2"/>
  </w:style>
  <w:style w:type="paragraph" w:styleId="a4">
    <w:name w:val="Balloon Text"/>
    <w:basedOn w:val="a"/>
    <w:link w:val="a5"/>
    <w:uiPriority w:val="99"/>
    <w:semiHidden/>
    <w:rsid w:val="00800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00C6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C0EB6"/>
    <w:pPr>
      <w:ind w:left="720"/>
    </w:pPr>
  </w:style>
  <w:style w:type="character" w:customStyle="1" w:styleId="FontStyle36">
    <w:name w:val="Font Style36"/>
    <w:uiPriority w:val="99"/>
    <w:rsid w:val="00A22F2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787FAD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787FAD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link w:val="1"/>
    <w:rsid w:val="00E44911"/>
    <w:rPr>
      <w:rFonts w:ascii="Times New Roman" w:eastAsia="Times New Roman" w:hAnsi="Times New Roman"/>
      <w:b/>
      <w:kern w:val="28"/>
      <w:sz w:val="24"/>
      <w:szCs w:val="24"/>
    </w:rPr>
  </w:style>
  <w:style w:type="character" w:customStyle="1" w:styleId="20">
    <w:name w:val="Заголовок 2 Знак"/>
    <w:link w:val="2"/>
    <w:rsid w:val="00E44911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E44911"/>
    <w:rPr>
      <w:rFonts w:ascii="Arial" w:eastAsia="Times New Roman" w:hAnsi="Arial"/>
      <w:b/>
      <w:sz w:val="24"/>
      <w:szCs w:val="20"/>
    </w:rPr>
  </w:style>
  <w:style w:type="character" w:customStyle="1" w:styleId="50">
    <w:name w:val="Заголовок 5 Знак"/>
    <w:link w:val="5"/>
    <w:rsid w:val="00E44911"/>
    <w:rPr>
      <w:rFonts w:ascii="Arial" w:eastAsia="Times New Roman" w:hAnsi="Arial"/>
      <w:szCs w:val="20"/>
    </w:rPr>
  </w:style>
  <w:style w:type="character" w:customStyle="1" w:styleId="60">
    <w:name w:val="Заголовок 6 Знак"/>
    <w:link w:val="6"/>
    <w:rsid w:val="00E44911"/>
    <w:rPr>
      <w:rFonts w:ascii="Times New Roman" w:eastAsia="Times New Roman" w:hAnsi="Times New Roman"/>
      <w:i/>
      <w:szCs w:val="20"/>
    </w:rPr>
  </w:style>
  <w:style w:type="character" w:customStyle="1" w:styleId="70">
    <w:name w:val="Заголовок 7 Знак"/>
    <w:link w:val="7"/>
    <w:rsid w:val="00E44911"/>
    <w:rPr>
      <w:rFonts w:ascii="Arial" w:eastAsia="Times New Roman" w:hAnsi="Arial"/>
      <w:b/>
      <w:sz w:val="28"/>
      <w:szCs w:val="20"/>
    </w:rPr>
  </w:style>
  <w:style w:type="character" w:customStyle="1" w:styleId="80">
    <w:name w:val="Заголовок 8 Знак"/>
    <w:link w:val="8"/>
    <w:rsid w:val="00E44911"/>
    <w:rPr>
      <w:rFonts w:ascii="Arial" w:eastAsia="Times New Roman" w:hAnsi="Arial"/>
      <w:i/>
      <w:sz w:val="20"/>
      <w:szCs w:val="20"/>
    </w:rPr>
  </w:style>
  <w:style w:type="character" w:customStyle="1" w:styleId="90">
    <w:name w:val="Заголовок 9 Знак"/>
    <w:link w:val="9"/>
    <w:rsid w:val="00E44911"/>
    <w:rPr>
      <w:rFonts w:ascii="Arial" w:eastAsia="Times New Roman" w:hAnsi="Arial"/>
      <w:b/>
      <w:i/>
      <w:sz w:val="18"/>
      <w:szCs w:val="20"/>
    </w:rPr>
  </w:style>
  <w:style w:type="paragraph" w:styleId="a7">
    <w:name w:val="header"/>
    <w:basedOn w:val="a"/>
    <w:link w:val="a8"/>
    <w:uiPriority w:val="99"/>
    <w:unhideWhenUsed/>
    <w:rsid w:val="00CD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D33D9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D33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D33D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</vt:lpstr>
    </vt:vector>
  </TitlesOfParts>
  <Company>SPecialiST RePack</Company>
  <LinksUpToDate>false</LinksUpToDate>
  <CharactersWithSpaces>21530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</dc:title>
  <dc:subject/>
  <dc:creator>Регина</dc:creator>
  <cp:keywords/>
  <dc:description/>
  <cp:lastModifiedBy>user-bgmu</cp:lastModifiedBy>
  <cp:revision>7</cp:revision>
  <cp:lastPrinted>2016-06-06T08:06:00Z</cp:lastPrinted>
  <dcterms:created xsi:type="dcterms:W3CDTF">2016-05-29T10:04:00Z</dcterms:created>
  <dcterms:modified xsi:type="dcterms:W3CDTF">2021-05-31T07:44:00Z</dcterms:modified>
</cp:coreProperties>
</file>