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22" w:rsidRPr="0094473D" w:rsidRDefault="00866022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научных трудов сотрудников кафедры травматологии и ортопедии за 2013г</w:t>
      </w:r>
    </w:p>
    <w:tbl>
      <w:tblPr>
        <w:tblW w:w="109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3541"/>
        <w:gridCol w:w="1015"/>
        <w:gridCol w:w="2192"/>
        <w:gridCol w:w="180"/>
        <w:gridCol w:w="720"/>
        <w:gridCol w:w="1440"/>
        <w:gridCol w:w="1260"/>
      </w:tblGrid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541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1015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2192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(стр)</w:t>
            </w:r>
          </w:p>
        </w:tc>
        <w:tc>
          <w:tcPr>
            <w:tcW w:w="144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Импакт фактор журнала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1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015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92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44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022" w:rsidRPr="0094473D">
        <w:tc>
          <w:tcPr>
            <w:tcW w:w="10908" w:type="dxa"/>
            <w:gridSpan w:val="8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Статьи, опубликованные в журналах, рекомендованных ВАК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9025CA">
            <w:pPr>
              <w:numPr>
                <w:ilvl w:val="0"/>
                <w:numId w:val="5"/>
              </w:numPr>
              <w:ind w:right="-567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Функциональное состояние больных с чрезвертельными переломами бедра в зависимости от лечебных технологий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Гений ортопедии. 2013. № 2. С. 16-21.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Аслямов Н.Н.,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Якупов Р.Р.,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Т.Б., Косумов И.Э.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  <w:p w:rsidR="00866022" w:rsidRPr="0094473D" w:rsidRDefault="00866022" w:rsidP="006962D5">
            <w:pPr>
              <w:rPr>
                <w:rFonts w:ascii="Times New Roman" w:hAnsi="Times New Roman" w:cs="Times New Roman"/>
              </w:rPr>
            </w:pP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9025CA">
            <w:pPr>
              <w:numPr>
                <w:ilvl w:val="0"/>
                <w:numId w:val="5"/>
              </w:numPr>
              <w:ind w:right="-567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Новое в профилактической ортопедии. Хирургическое армирование патологически измененной кости с целью предупреждения ее переломов у лиц пожилого возраста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Травма. 2013. Т. 16. № 2. С. 47-52.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Матвеев А.Л.,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Т.Б., Нехожин А.В., Степанов О.Н.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9025CA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right="-567" w:hanging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1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Свободная костная пластика васкуляризированным фрагментом малоберцовой кости при лечении больных с обширными сегментарными дефектами костей предплечья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Гений ортопедии. 2013. № 2. С. 58-61.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Дажин А.Ю.,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Валеев М.М., Чистиченко С.А., Бикташева Э.М.</w:t>
            </w:r>
          </w:p>
        </w:tc>
        <w:tc>
          <w:tcPr>
            <w:tcW w:w="1260" w:type="dxa"/>
          </w:tcPr>
          <w:p w:rsidR="00866022" w:rsidRPr="0094473D" w:rsidRDefault="00866022" w:rsidP="00413C07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0,081</w:t>
            </w:r>
          </w:p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1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Медицинская реабилитация больных, перенесших тяжелую термическую травму,  с использованием современных хирургических технологий</w:t>
            </w:r>
          </w:p>
        </w:tc>
        <w:tc>
          <w:tcPr>
            <w:tcW w:w="1015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Башкортостана, №6, 2013. С.103 - 106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Попова О.В., Сорокина В.О., *Минасов Б.Ш., Попов О.С.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1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Применение споробактерина в лечении пациентов с ожоговыми ранами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Башкортостана, №6, 2013. С.106 - 109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Сорокина В.О., *Минасов Б.Ш., Попова О.В., Попов О.С.</w:t>
            </w:r>
          </w:p>
        </w:tc>
        <w:tc>
          <w:tcPr>
            <w:tcW w:w="1260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1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Трибологические характеристики различных пар трения при артропластике крупных суставов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Башкортостана, №6, 2013. С.158 - 161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*Минасов Б.Ш., Шустер Л.Ш., *Якупов Р.Р., *Минасов Т.Б.</w:t>
            </w:r>
          </w:p>
        </w:tc>
        <w:tc>
          <w:tcPr>
            <w:tcW w:w="1260" w:type="dxa"/>
          </w:tcPr>
          <w:p w:rsidR="00866022" w:rsidRPr="0094473D" w:rsidRDefault="00866022" w:rsidP="00276B65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541" w:type="dxa"/>
          </w:tcPr>
          <w:p w:rsidR="00866022" w:rsidRPr="0094473D" w:rsidRDefault="00866022" w:rsidP="0099490D">
            <w:pPr>
              <w:pStyle w:val="BodyText2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Общие закономерности возрастной динамики параметров</w:t>
            </w:r>
          </w:p>
          <w:p w:rsidR="00866022" w:rsidRPr="0094473D" w:rsidRDefault="00866022" w:rsidP="0099490D">
            <w:pPr>
              <w:pStyle w:val="BodyText2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рентгеновскойабсорбциометрии периферического скелета</w:t>
            </w:r>
          </w:p>
          <w:p w:rsidR="00866022" w:rsidRPr="0094473D" w:rsidRDefault="00866022" w:rsidP="0099490D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 антропометрических данных у женщин в перименопаузе</w:t>
            </w:r>
          </w:p>
        </w:tc>
        <w:tc>
          <w:tcPr>
            <w:tcW w:w="1015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192" w:type="dxa"/>
          </w:tcPr>
          <w:p w:rsidR="00866022" w:rsidRPr="0094473D" w:rsidRDefault="00866022" w:rsidP="002324F4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Башкортостана, №4, 2013. С.50 - 53</w:t>
            </w:r>
          </w:p>
        </w:tc>
        <w:tc>
          <w:tcPr>
            <w:tcW w:w="900" w:type="dxa"/>
            <w:gridSpan w:val="2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866022" w:rsidRPr="0094473D" w:rsidRDefault="00866022" w:rsidP="0099490D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Т.Б. *Минасов,</w:t>
            </w:r>
          </w:p>
          <w:p w:rsidR="00866022" w:rsidRPr="0094473D" w:rsidRDefault="00866022" w:rsidP="0099490D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И.Р. Гафаров,</w:t>
            </w:r>
          </w:p>
          <w:p w:rsidR="00866022" w:rsidRPr="0094473D" w:rsidRDefault="00866022" w:rsidP="0099490D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А.А. Файзуллин,</w:t>
            </w:r>
          </w:p>
          <w:p w:rsidR="00866022" w:rsidRPr="0094473D" w:rsidRDefault="00866022" w:rsidP="0099490D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Л.Р. Филатова, Д.И. Зидиханов, Р.М. Мустаев,</w:t>
            </w:r>
          </w:p>
          <w:p w:rsidR="00866022" w:rsidRPr="0094473D" w:rsidRDefault="00866022" w:rsidP="0099490D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Б.Г. Загитов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10908" w:type="dxa"/>
            <w:gridSpan w:val="8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Статьи в прочих журналах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1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Тактика лечения больных с переломами костей предплечья в области диафиза на основе современных хирургических технологий (статья)</w:t>
            </w:r>
          </w:p>
        </w:tc>
        <w:tc>
          <w:tcPr>
            <w:tcW w:w="1015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372" w:type="dxa"/>
            <w:gridSpan w:val="2"/>
          </w:tcPr>
          <w:p w:rsidR="00866022" w:rsidRPr="0094473D" w:rsidRDefault="00866022" w:rsidP="00276B65">
            <w:pPr>
              <w:pStyle w:val="BodyText2"/>
              <w:autoSpaceDE w:val="0"/>
              <w:autoSpaceDN w:val="0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</w:rPr>
              <w:t>Клиническая и экспериментальная хирургия. Уфа, 2013. - № 3(9)  С. 29 - 33.</w:t>
            </w:r>
          </w:p>
        </w:tc>
        <w:tc>
          <w:tcPr>
            <w:tcW w:w="720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</w:tcPr>
          <w:p w:rsidR="00866022" w:rsidRPr="0094473D" w:rsidRDefault="00866022" w:rsidP="00276B65">
            <w:pPr>
              <w:ind w:right="-167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Дажин А.Ю., *Валеев М.М., Чистиченко С.А., Бикташева Э.М.</w:t>
            </w:r>
          </w:p>
        </w:tc>
        <w:tc>
          <w:tcPr>
            <w:tcW w:w="12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нет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41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Информационно-технологическое обоснование формирования общекультурных компетенций врача травматолога-ортопеда</w:t>
            </w:r>
          </w:p>
        </w:tc>
        <w:tc>
          <w:tcPr>
            <w:tcW w:w="1015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372" w:type="dxa"/>
            <w:gridSpan w:val="2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приложение. Уфа, 2012г., стр.154-155</w:t>
            </w:r>
          </w:p>
        </w:tc>
        <w:tc>
          <w:tcPr>
            <w:tcW w:w="72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*В.В.Никитин, А.А.Файзуллин, *И.В.Соколова</w:t>
            </w:r>
          </w:p>
        </w:tc>
        <w:tc>
          <w:tcPr>
            <w:tcW w:w="126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41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Хирургическое лечение повреждений шейки бедра у пожилых</w:t>
            </w:r>
          </w:p>
        </w:tc>
        <w:tc>
          <w:tcPr>
            <w:tcW w:w="1015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372" w:type="dxa"/>
            <w:gridSpan w:val="2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приложение. Уфа, 2012г., стр.155-156</w:t>
            </w:r>
          </w:p>
        </w:tc>
        <w:tc>
          <w:tcPr>
            <w:tcW w:w="72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*В.В.Никитин, А.А.Файзуллин, *И.В.Соколова,  А.А.Файзуллин-мл</w:t>
            </w:r>
          </w:p>
        </w:tc>
        <w:tc>
          <w:tcPr>
            <w:tcW w:w="126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  <w:tr w:rsidR="00866022" w:rsidRPr="0094473D">
        <w:tc>
          <w:tcPr>
            <w:tcW w:w="56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541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Шунтирование длинных трубчатых костей при ортопедических операциях с дефицитом опорности конечности</w:t>
            </w:r>
          </w:p>
        </w:tc>
        <w:tc>
          <w:tcPr>
            <w:tcW w:w="1015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2372" w:type="dxa"/>
            <w:gridSpan w:val="2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Медицинский вестник Башкортостана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приложение. Уфа, 2012г., стр.157-158</w:t>
            </w:r>
          </w:p>
        </w:tc>
        <w:tc>
          <w:tcPr>
            <w:tcW w:w="72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*В.В.Никитин, А.А.Файзуллин, *</w:t>
            </w:r>
            <w:bookmarkStart w:id="0" w:name="_GoBack"/>
            <w:bookmarkEnd w:id="0"/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И.В.Соколова,  А.П.Ерофеев</w:t>
            </w:r>
          </w:p>
        </w:tc>
        <w:tc>
          <w:tcPr>
            <w:tcW w:w="1260" w:type="dxa"/>
          </w:tcPr>
          <w:p w:rsidR="00866022" w:rsidRPr="0094473D" w:rsidRDefault="00866022" w:rsidP="00632C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0,044</w:t>
            </w:r>
          </w:p>
        </w:tc>
      </w:tr>
    </w:tbl>
    <w:p w:rsidR="00866022" w:rsidRPr="0094473D" w:rsidRDefault="00866022" w:rsidP="00E8482F">
      <w:pPr>
        <w:rPr>
          <w:rFonts w:ascii="Times New Roman" w:hAnsi="Times New Roman" w:cs="Times New Roman"/>
        </w:rPr>
      </w:pPr>
      <w:r w:rsidRPr="0094473D">
        <w:rPr>
          <w:rFonts w:ascii="Times New Roman" w:hAnsi="Times New Roman" w:cs="Times New Roman"/>
        </w:rPr>
        <w:t>Примечание: * - обозначить, авторов, сотрудников университета.</w:t>
      </w:r>
    </w:p>
    <w:p w:rsidR="00866022" w:rsidRPr="0094473D" w:rsidRDefault="00866022" w:rsidP="00E8482F">
      <w:pPr>
        <w:jc w:val="center"/>
        <w:rPr>
          <w:rFonts w:ascii="Times New Roman" w:hAnsi="Times New Roman" w:cs="Times New Roman"/>
        </w:rPr>
      </w:pPr>
    </w:p>
    <w:p w:rsidR="00866022" w:rsidRPr="0094473D" w:rsidRDefault="00866022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473D">
        <w:rPr>
          <w:rFonts w:ascii="Times New Roman" w:hAnsi="Times New Roman" w:cs="Times New Roman"/>
          <w:b/>
          <w:bCs/>
          <w:sz w:val="28"/>
          <w:szCs w:val="28"/>
        </w:rPr>
        <w:t>Прочие публикации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03"/>
        <w:gridCol w:w="725"/>
        <w:gridCol w:w="2782"/>
        <w:gridCol w:w="818"/>
        <w:gridCol w:w="3240"/>
        <w:gridCol w:w="886"/>
        <w:gridCol w:w="1628"/>
      </w:tblGrid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2782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Наименование работы и ее вид</w:t>
            </w:r>
          </w:p>
        </w:tc>
        <w:tc>
          <w:tcPr>
            <w:tcW w:w="818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Форма работы</w:t>
            </w:r>
          </w:p>
        </w:tc>
        <w:tc>
          <w:tcPr>
            <w:tcW w:w="324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Выходные данные</w:t>
            </w:r>
          </w:p>
        </w:tc>
        <w:tc>
          <w:tcPr>
            <w:tcW w:w="886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Объем (стр.)</w:t>
            </w:r>
          </w:p>
        </w:tc>
        <w:tc>
          <w:tcPr>
            <w:tcW w:w="1628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Авторы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782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18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240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6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628" w:type="dxa"/>
          </w:tcPr>
          <w:p w:rsidR="00866022" w:rsidRPr="0094473D" w:rsidRDefault="00866022" w:rsidP="00EA499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73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Изменения в опорно-двигательной системе у работников при различных физических нагрузках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Сборник научных трудов Всероссийской научно-практической конференции молодых ученых и специалистов научно-исследовательских организаций Роспотребнадзора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«Актуальные проблемы профилактической медицины, среды обитания и здоровья населения», Уфа, 2013. - С. 236 - 241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Якупов Р.Р.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Механизм оказания помощи больным с политравмой в результате ДТП с использованием юридического сопровождения аварийных комиссаров по здоровью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Тезис, доклад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Эл.вариант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юбилейной международной научно-образовательной конференции, москва, 2013,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7-8 ноября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«Модернизация помощи больным с тяжелой сочетанной травмой»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Н.В.,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Якупов Р.Р., Минасов Т.Б., Гапонов В.Н., Сироджов К.Х. 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Опыт лечения сочетанной травмы пострадавшим в дорожно-транспортных происшествиях        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тезис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Эл.вариант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юбилейной международной научно-образовательной конференции, москва, 2013,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7-8 ноября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«Модернизация помощи больным с тяжелой сочетанной травмой»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Н.В.,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Исламов С.А.,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Якупов Р.Р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Особенности течения травматической болезни в остром периоде у пострадавших в ДТП при политравме.    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Тезис;</w:t>
            </w:r>
          </w:p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Стендовый доклад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Эл.вариант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юбилейной международной научно-образовательной конференции, москва, 2013,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7-8 ноября</w:t>
            </w:r>
          </w:p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«Модернизация помощи больным с тяжелой сочетанной травмой»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Н.В., Сироджов К.Х., Турумтаев З.К.,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Якупов Р.Р.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Аспекты оказания медицинской помощи пострадавшим в ДТП при политравме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тезис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 НАУЧНО-ПРАКТИЧЕСКАЯ КОНФЕРЕНЦИЯ  ”Актуальные вопросы травматологи. Достижения. Перспективы’’    Москва февраль 2013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Афанасьева Н.В.</w:t>
            </w:r>
            <w:r w:rsidRPr="0094473D">
              <w:rPr>
                <w:rFonts w:ascii="Times New Roman" w:hAnsi="Times New Roman" w:cs="Times New Roman"/>
              </w:rPr>
              <w:t xml:space="preserve">, 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Турумтаев З.К.,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Исламов С.А.</w:t>
            </w:r>
          </w:p>
        </w:tc>
      </w:tr>
      <w:tr w:rsidR="00866022" w:rsidRPr="0094473D">
        <w:tc>
          <w:tcPr>
            <w:tcW w:w="828" w:type="dxa"/>
            <w:gridSpan w:val="3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Актуальность лечения переломов нижней трети бедренной кости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тезис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I НАУЧНО-ПРАКТИЧЕСКАЯ КОНФЕРЕНЦИЯ  ”Актуальные вопросы травматологи. Достижения. Перспективы’’    Москва февраль 2013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Турумтаев З.К.,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Афанасьева Н.В.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Трибологические характеристики различных пар трения применяемых при артропластике крупных суставов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Научно-практический журнал «Современное искусство медицины», электронный вариант, Казань, 2013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Шустер Л.Ш., Асланян И.Р.,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Якупов Р.Р., Чертовских С.В.,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276B6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Чрезвертлужные переломы таза при множественной и сочетанной травме по материалам регионального травматологического центра первого уровня при угкб21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276B6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Научно-практический журнал «Современное искусство медицины», электронный вариант, Казань, 2013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Никитин В.В.,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Исламов С.А., Соколова И.В, Файзуллин А.А.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D9368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Хирургическая профилактика патологических переломов проксимального отдела бедра у лиц старшего возраста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Материалы  Межрегиональной  научно-практической  конференции  с  международным</w:t>
            </w:r>
          </w:p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участием  «РИСКИ  В  СОВРЕМЕННОЙ  ТРАВМАТОЛОГИИ  И  ОРТОПЕДИИ», </w:t>
            </w:r>
          </w:p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посвященной  памяти  профессора  А.  Н.  ГОРЯЧЕВА  -  Омск,  26-27  апреля  2013. С. 80-81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Матвеев А.Л.,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Т.Б., Нехожин А.В., Степанов О.Н.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D9368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Клинический мониторинг больных с заболеваниями  и повреждениями аксиального скелета на фоне нарушенного </w:t>
            </w:r>
          </w:p>
          <w:p w:rsidR="00866022" w:rsidRPr="0094473D" w:rsidRDefault="00866022" w:rsidP="00D93685">
            <w:pPr>
              <w:pStyle w:val="BodyText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94473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Костного метаболизма</w:t>
            </w:r>
          </w:p>
        </w:tc>
        <w:tc>
          <w:tcPr>
            <w:tcW w:w="818" w:type="dxa"/>
          </w:tcPr>
          <w:p w:rsidR="00866022" w:rsidRPr="0094473D" w:rsidRDefault="00866022" w:rsidP="00276B65">
            <w:pPr>
              <w:ind w:right="-1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Материалы  Межрегиональной  научно-практической  конференции  с  международным</w:t>
            </w:r>
          </w:p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участием  «РИСКИ  В  СОВРЕМЕННОЙ  ТРАВМАТОЛОГИИ  И  ОРТОПЕДИИ», </w:t>
            </w:r>
          </w:p>
          <w:p w:rsidR="00866022" w:rsidRPr="0094473D" w:rsidRDefault="00866022" w:rsidP="009712F5">
            <w:pPr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посвященной  памяти  профессора  А.  Н.  ГОРЯЧЕВА  -  Омск,  26-27  апреля  2013. С. 136-137</w:t>
            </w:r>
          </w:p>
        </w:tc>
        <w:tc>
          <w:tcPr>
            <w:tcW w:w="886" w:type="dxa"/>
          </w:tcPr>
          <w:p w:rsidR="00866022" w:rsidRPr="0094473D" w:rsidRDefault="00866022" w:rsidP="00276B65">
            <w:pPr>
              <w:ind w:right="-56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276B65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Гафаров И.Р.,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Т.Б., Зидиханов Д.И.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Проблемы дорожно-транспортного  травматизма на федеральных трассах М5 «Урал» И М7 «Волга» и их решение в свете федеральной программы в условиях травматологического центра ГБУЗ РБ  ГКБ №21 г. Уфы</w:t>
            </w:r>
            <w:r w:rsidRPr="0094473D">
              <w:rPr>
                <w:rStyle w:val="Heading1Char1"/>
                <w:rFonts w:ascii="Times New Roman" w:hAnsi="Times New Roman"/>
                <w:sz w:val="22"/>
                <w:szCs w:val="22"/>
              </w:rPr>
              <w:br/>
            </w:r>
          </w:p>
        </w:tc>
        <w:tc>
          <w:tcPr>
            <w:tcW w:w="81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Юбилейная международная научно-образовательная конференция «Модернизация помощи больным с тяжелой сочетанной травмой» 7-8 ноября 2013г.</w:t>
            </w:r>
          </w:p>
        </w:tc>
        <w:tc>
          <w:tcPr>
            <w:tcW w:w="886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В.В.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Никитин, Г.Т. Мустафина, , Э.М. Сакаев, И.В.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Соколова, С.А. Исламов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Политравма, диагностический алгоритм и тактика при чрезвертлужных переломах таза</w:t>
            </w:r>
          </w:p>
        </w:tc>
        <w:tc>
          <w:tcPr>
            <w:tcW w:w="81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Юбилейная международная научно-образовательная конференция «Модернизация помощи больным с тяжелой сочетанной травмой» 7-8 ноября 2013г.</w:t>
            </w:r>
          </w:p>
        </w:tc>
        <w:tc>
          <w:tcPr>
            <w:tcW w:w="886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В.В.Никитин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, С.А. Исламов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, И.В. Соколова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, А.П. Ерофеев</w:t>
            </w: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552B6B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Опыт лечения сочетанной травмы пострадавшим в дорожно-транспортных происшествиях </w:t>
            </w:r>
          </w:p>
          <w:p w:rsidR="00866022" w:rsidRPr="0094473D" w:rsidRDefault="00866022" w:rsidP="00552B6B">
            <w:pPr>
              <w:pStyle w:val="Tit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Юбилейная международная научно-образовательная конференция «Модернизация помощи больным с тяжелой сочетанной травмой» 7-8 ноября 2013г.</w:t>
            </w:r>
          </w:p>
        </w:tc>
        <w:tc>
          <w:tcPr>
            <w:tcW w:w="886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552B6B">
            <w:pPr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Афанасьева Н.В.,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Исламов С.А.,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Якупов Р.Р</w:t>
            </w:r>
          </w:p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022" w:rsidRPr="0094473D">
        <w:trPr>
          <w:gridBefore w:val="1"/>
        </w:trPr>
        <w:tc>
          <w:tcPr>
            <w:tcW w:w="828" w:type="dxa"/>
            <w:gridSpan w:val="2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552B6B">
            <w:pPr>
              <w:ind w:firstLine="709"/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Чрезвертлужные переломы  таза при множественной и сочетанной травме  по материалам регионального травматологического центра первого уровня при УГКБ 21</w:t>
            </w:r>
          </w:p>
          <w:p w:rsidR="00866022" w:rsidRPr="0094473D" w:rsidRDefault="00866022" w:rsidP="00552B6B">
            <w:pPr>
              <w:tabs>
                <w:tab w:val="left" w:pos="220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1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Материалы Всероссийской научно-практической конференции с международным участием. «Проблемы диагностики и лечения повреждений и заболеваний тазобедренного сустава» г. Казань. 5-7 сентября 2013 г.</w:t>
            </w:r>
          </w:p>
        </w:tc>
        <w:tc>
          <w:tcPr>
            <w:tcW w:w="886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882EF2">
            <w:pPr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Никитин В.В.,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Исламов С.А.,.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Соколова И. В, Файзуллин А.А.</w:t>
            </w:r>
          </w:p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6022" w:rsidRPr="0094473D">
        <w:trPr>
          <w:gridBefore w:val="2"/>
        </w:trPr>
        <w:tc>
          <w:tcPr>
            <w:tcW w:w="828" w:type="dxa"/>
          </w:tcPr>
          <w:p w:rsidR="00866022" w:rsidRPr="0094473D" w:rsidRDefault="00866022" w:rsidP="00E8482F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:rsidR="00866022" w:rsidRPr="0094473D" w:rsidRDefault="00866022" w:rsidP="00D76202">
            <w:pPr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Трибологические характеристики различных пар трения применяемых при артропластике крупных суставов</w:t>
            </w:r>
          </w:p>
        </w:tc>
        <w:tc>
          <w:tcPr>
            <w:tcW w:w="818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Печ.</w:t>
            </w:r>
          </w:p>
        </w:tc>
        <w:tc>
          <w:tcPr>
            <w:tcW w:w="3240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Материалы Всероссийской научно-практической конференции с международным участием. «Проблемы диагностики и лечения повреждений и заболеваний тазобедренного сустава» г. Казань. 5-7 сентября 2013 г.</w:t>
            </w:r>
          </w:p>
        </w:tc>
        <w:tc>
          <w:tcPr>
            <w:tcW w:w="886" w:type="dxa"/>
          </w:tcPr>
          <w:p w:rsidR="00866022" w:rsidRPr="0094473D" w:rsidRDefault="00866022" w:rsidP="00552B6B">
            <w:pPr>
              <w:jc w:val="center"/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28" w:type="dxa"/>
          </w:tcPr>
          <w:p w:rsidR="00866022" w:rsidRPr="0094473D" w:rsidRDefault="00866022" w:rsidP="00882EF2">
            <w:pPr>
              <w:rPr>
                <w:rFonts w:ascii="Times New Roman" w:hAnsi="Times New Roman" w:cs="Times New Roman"/>
              </w:rPr>
            </w:pP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Минасов Б.Ш., Шустер Л.Ш., Асланян И.Р.,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 xml:space="preserve">Якупов Р.Р., Чертовских С.В., </w:t>
            </w:r>
            <w:r w:rsidRPr="0094473D">
              <w:rPr>
                <w:rFonts w:ascii="Times New Roman" w:hAnsi="Times New Roman" w:cs="Times New Roman"/>
              </w:rPr>
              <w:t>*</w:t>
            </w:r>
            <w:r w:rsidRPr="0094473D">
              <w:rPr>
                <w:rFonts w:ascii="Times New Roman" w:hAnsi="Times New Roman" w:cs="Times New Roman"/>
                <w:sz w:val="22"/>
                <w:szCs w:val="22"/>
              </w:rPr>
              <w:t>Минасов Т.Б.</w:t>
            </w:r>
          </w:p>
        </w:tc>
      </w:tr>
    </w:tbl>
    <w:p w:rsidR="00866022" w:rsidRPr="0094473D" w:rsidRDefault="00866022" w:rsidP="00E848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66022" w:rsidRPr="0094473D" w:rsidRDefault="00866022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022" w:rsidRPr="0094473D" w:rsidRDefault="00866022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022" w:rsidRPr="0094473D" w:rsidRDefault="00866022" w:rsidP="00E848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66022" w:rsidRPr="0094473D" w:rsidRDefault="00866022" w:rsidP="00E8482F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66022" w:rsidRPr="0094473D" w:rsidRDefault="00866022" w:rsidP="00E8482F">
      <w:pPr>
        <w:rPr>
          <w:rFonts w:ascii="Times New Roman" w:hAnsi="Times New Roman" w:cs="Times New Roman"/>
          <w:sz w:val="28"/>
          <w:szCs w:val="28"/>
        </w:rPr>
      </w:pPr>
      <w:r w:rsidRPr="00944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6022" w:rsidRPr="0094473D" w:rsidRDefault="00866022">
      <w:pPr>
        <w:rPr>
          <w:rFonts w:ascii="Times New Roman" w:hAnsi="Times New Roman" w:cs="Times New Roman"/>
        </w:rPr>
      </w:pPr>
    </w:p>
    <w:sectPr w:rsidR="00866022" w:rsidRPr="0094473D" w:rsidSect="00DF30AF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626A"/>
    <w:multiLevelType w:val="hybridMultilevel"/>
    <w:tmpl w:val="AD4A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05493F"/>
    <w:multiLevelType w:val="hybridMultilevel"/>
    <w:tmpl w:val="8EE441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9477D"/>
    <w:multiLevelType w:val="hybridMultilevel"/>
    <w:tmpl w:val="1076D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13E02"/>
    <w:multiLevelType w:val="multilevel"/>
    <w:tmpl w:val="EA4E4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8966BA"/>
    <w:multiLevelType w:val="hybridMultilevel"/>
    <w:tmpl w:val="43882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EB1D7B"/>
    <w:multiLevelType w:val="hybridMultilevel"/>
    <w:tmpl w:val="56BA8F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8B4478"/>
    <w:multiLevelType w:val="hybridMultilevel"/>
    <w:tmpl w:val="EA4E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C802AC"/>
    <w:multiLevelType w:val="hybridMultilevel"/>
    <w:tmpl w:val="5478E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2F"/>
    <w:rsid w:val="00070FED"/>
    <w:rsid w:val="000D014F"/>
    <w:rsid w:val="000F6229"/>
    <w:rsid w:val="00111803"/>
    <w:rsid w:val="001170A7"/>
    <w:rsid w:val="00152434"/>
    <w:rsid w:val="00152DA8"/>
    <w:rsid w:val="0016657C"/>
    <w:rsid w:val="00186861"/>
    <w:rsid w:val="001D384E"/>
    <w:rsid w:val="00200357"/>
    <w:rsid w:val="002324F4"/>
    <w:rsid w:val="0025704A"/>
    <w:rsid w:val="00272103"/>
    <w:rsid w:val="00276B65"/>
    <w:rsid w:val="0029234B"/>
    <w:rsid w:val="002A249D"/>
    <w:rsid w:val="002B31BB"/>
    <w:rsid w:val="002C610D"/>
    <w:rsid w:val="003D6D49"/>
    <w:rsid w:val="00410692"/>
    <w:rsid w:val="00413C07"/>
    <w:rsid w:val="00513926"/>
    <w:rsid w:val="0054562C"/>
    <w:rsid w:val="00552B6B"/>
    <w:rsid w:val="005B66B6"/>
    <w:rsid w:val="00632CC2"/>
    <w:rsid w:val="006962D5"/>
    <w:rsid w:val="00727E13"/>
    <w:rsid w:val="00747049"/>
    <w:rsid w:val="007D57B8"/>
    <w:rsid w:val="007F7448"/>
    <w:rsid w:val="00800DFA"/>
    <w:rsid w:val="00845DDE"/>
    <w:rsid w:val="00866022"/>
    <w:rsid w:val="00882EF2"/>
    <w:rsid w:val="008E04CF"/>
    <w:rsid w:val="009025CA"/>
    <w:rsid w:val="0091732D"/>
    <w:rsid w:val="0092372E"/>
    <w:rsid w:val="0094473D"/>
    <w:rsid w:val="009712F5"/>
    <w:rsid w:val="009764FE"/>
    <w:rsid w:val="0099490D"/>
    <w:rsid w:val="009971CF"/>
    <w:rsid w:val="009F776F"/>
    <w:rsid w:val="00A92BDE"/>
    <w:rsid w:val="00AA79EF"/>
    <w:rsid w:val="00AB0745"/>
    <w:rsid w:val="00AF4E4F"/>
    <w:rsid w:val="00B642D3"/>
    <w:rsid w:val="00BA79AA"/>
    <w:rsid w:val="00BE2FBA"/>
    <w:rsid w:val="00BF05F4"/>
    <w:rsid w:val="00C05CC1"/>
    <w:rsid w:val="00C10442"/>
    <w:rsid w:val="00C42A67"/>
    <w:rsid w:val="00C47F7A"/>
    <w:rsid w:val="00D21377"/>
    <w:rsid w:val="00D47846"/>
    <w:rsid w:val="00D76202"/>
    <w:rsid w:val="00D93685"/>
    <w:rsid w:val="00DA27BD"/>
    <w:rsid w:val="00DD31AD"/>
    <w:rsid w:val="00DF30AF"/>
    <w:rsid w:val="00E02718"/>
    <w:rsid w:val="00E54332"/>
    <w:rsid w:val="00E74353"/>
    <w:rsid w:val="00E8482F"/>
    <w:rsid w:val="00EA499F"/>
    <w:rsid w:val="00EB2090"/>
    <w:rsid w:val="00F04A20"/>
    <w:rsid w:val="00F13155"/>
    <w:rsid w:val="00F8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2F"/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52B6B"/>
    <w:pPr>
      <w:keepNext/>
      <w:ind w:firstLine="284"/>
      <w:jc w:val="both"/>
      <w:outlineLvl w:val="0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845DDE"/>
    <w:rPr>
      <w:rFonts w:ascii="Cambria" w:hAnsi="Cambria" w:cs="Cambria"/>
      <w:b/>
      <w:bCs/>
      <w:kern w:val="32"/>
      <w:sz w:val="32"/>
      <w:szCs w:val="32"/>
    </w:rPr>
  </w:style>
  <w:style w:type="paragraph" w:customStyle="1" w:styleId="a">
    <w:name w:val="Знак Знак Знак Знак Знак Знак Знак Знак Знак"/>
    <w:basedOn w:val="Normal"/>
    <w:uiPriority w:val="99"/>
    <w:rsid w:val="009025C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9025CA"/>
    <w:pPr>
      <w:jc w:val="center"/>
    </w:pPr>
    <w:rPr>
      <w:rFonts w:eastAsia="Calibri"/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5DDE"/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1"/>
    <w:uiPriority w:val="99"/>
    <w:qFormat/>
    <w:rsid w:val="00552B6B"/>
    <w:pPr>
      <w:jc w:val="center"/>
    </w:pPr>
    <w:rPr>
      <w:rFonts w:eastAsia="Calibr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845DDE"/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rsid w:val="00552B6B"/>
    <w:rPr>
      <w:rFonts w:cs="Times New Roman"/>
      <w:sz w:val="32"/>
      <w:szCs w:val="32"/>
      <w:lang w:val="ru-RU" w:eastAsia="ru-RU"/>
    </w:rPr>
  </w:style>
  <w:style w:type="character" w:customStyle="1" w:styleId="Heading1Char1">
    <w:name w:val="Heading 1 Char1"/>
    <w:basedOn w:val="DefaultParagraphFont"/>
    <w:link w:val="Heading1"/>
    <w:uiPriority w:val="99"/>
    <w:rsid w:val="00552B6B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444</TotalTime>
  <Pages>5</Pages>
  <Words>1242</Words>
  <Characters>7082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1-212</dc:creator>
  <cp:keywords/>
  <dc:description/>
  <cp:lastModifiedBy>1</cp:lastModifiedBy>
  <cp:revision>44</cp:revision>
  <cp:lastPrinted>2013-12-10T07:36:00Z</cp:lastPrinted>
  <dcterms:created xsi:type="dcterms:W3CDTF">2013-12-03T04:37:00Z</dcterms:created>
  <dcterms:modified xsi:type="dcterms:W3CDTF">2014-01-28T04:59:00Z</dcterms:modified>
</cp:coreProperties>
</file>