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31.08.56 Нейрохирургия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3"/>
        <w:gridCol w:w="1251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Бабрай Джамиля Ахмадовна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Бузаев Игорь Вячеславович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Гизатуллин Мансур Камилевич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Кенжаев Шохмурод Нуруллоевич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Панкратов Михаил Константинович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Хасанова Айгуль Рамилевна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Хомидов Маъмуржон Умидович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Шарипов Абдулхамид Абдураззокович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2</Pages>
  <Words>131</Words>
  <Characters>1942</Characters>
  <CharactersWithSpaces>2173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2024-06-28T15:06:33Z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