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9A" w:rsidRPr="008D5874" w:rsidRDefault="00C70C9A" w:rsidP="00C70C9A">
      <w:pPr>
        <w:suppressAutoHyphens/>
        <w:spacing w:line="240" w:lineRule="auto"/>
        <w:ind w:right="-2" w:hanging="244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3D662" wp14:editId="58344DA9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9A" w:rsidRPr="008D5874" w:rsidRDefault="00C70C9A" w:rsidP="00C70C9A">
      <w:pPr>
        <w:shd w:val="clear" w:color="auto" w:fill="FFFFFF"/>
        <w:spacing w:line="240" w:lineRule="auto"/>
        <w:ind w:right="-2" w:hanging="2440"/>
        <w:jc w:val="center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                                       ФЕДЕРАЛЬНОЕ </w:t>
      </w:r>
      <w:r w:rsidRPr="008D5874">
        <w:rPr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C70C9A" w:rsidRPr="008D5874" w:rsidRDefault="00C70C9A" w:rsidP="00C70C9A">
      <w:pPr>
        <w:pStyle w:val="1"/>
        <w:numPr>
          <w:ilvl w:val="0"/>
          <w:numId w:val="0"/>
        </w:numPr>
        <w:spacing w:before="0" w:after="0"/>
        <w:ind w:right="-2" w:hanging="2440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C70C9A" w:rsidRPr="0015550E" w:rsidRDefault="00C70C9A" w:rsidP="00C70C9A">
      <w:pPr>
        <w:spacing w:line="240" w:lineRule="auto"/>
        <w:ind w:right="-2" w:hanging="2440"/>
        <w:jc w:val="center"/>
        <w:rPr>
          <w:b/>
        </w:rPr>
      </w:pPr>
      <w:r>
        <w:rPr>
          <w:b/>
          <w:sz w:val="24"/>
          <w:szCs w:val="24"/>
        </w:rPr>
        <w:t xml:space="preserve">                 </w:t>
      </w:r>
      <w:r w:rsidRPr="0015550E">
        <w:rPr>
          <w:b/>
        </w:rPr>
        <w:t>МИНИСТЕРСТВА  ЗДРАВООХРАНЕНИЯ РОССИЙСКОЙ ФЕДЕРАЦИИ</w:t>
      </w:r>
    </w:p>
    <w:p w:rsidR="00C70C9A" w:rsidRPr="00340429" w:rsidRDefault="00C70C9A" w:rsidP="00C70C9A">
      <w:pPr>
        <w:tabs>
          <w:tab w:val="left" w:pos="2295"/>
        </w:tabs>
        <w:spacing w:line="240" w:lineRule="auto"/>
        <w:ind w:hanging="244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C70C9A" w:rsidRDefault="00C70C9A" w:rsidP="00C70C9A">
      <w:pPr>
        <w:ind w:hanging="2440"/>
        <w:rPr>
          <w:color w:val="000000"/>
          <w:sz w:val="24"/>
          <w:szCs w:val="24"/>
        </w:rPr>
      </w:pPr>
    </w:p>
    <w:p w:rsidR="00C70C9A" w:rsidRDefault="00C70C9A" w:rsidP="00C70C9A">
      <w:pPr>
        <w:tabs>
          <w:tab w:val="left" w:pos="500"/>
        </w:tabs>
        <w:spacing w:line="240" w:lineRule="auto"/>
        <w:ind w:right="-30" w:hanging="24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C70C9A" w:rsidRPr="004973E1" w:rsidRDefault="00C70C9A" w:rsidP="00C70C9A">
      <w:pPr>
        <w:tabs>
          <w:tab w:val="left" w:pos="500"/>
        </w:tabs>
        <w:spacing w:line="240" w:lineRule="auto"/>
        <w:ind w:right="-30" w:hanging="24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</w:t>
      </w:r>
      <w:r w:rsidRPr="004973E1">
        <w:rPr>
          <w:rFonts w:eastAsia="Times New Roman"/>
          <w:b/>
          <w:sz w:val="28"/>
          <w:szCs w:val="28"/>
        </w:rPr>
        <w:t xml:space="preserve"> ГОСУДАРСТВЕННО</w:t>
      </w:r>
      <w:r>
        <w:rPr>
          <w:rFonts w:eastAsia="Times New Roman"/>
          <w:b/>
          <w:sz w:val="28"/>
          <w:szCs w:val="28"/>
        </w:rPr>
        <w:t>МУ</w:t>
      </w:r>
      <w:r w:rsidRPr="004973E1">
        <w:rPr>
          <w:rFonts w:eastAsia="Times New Roman"/>
          <w:b/>
          <w:sz w:val="28"/>
          <w:szCs w:val="28"/>
        </w:rPr>
        <w:t xml:space="preserve"> ЭКЗАМЕН</w:t>
      </w:r>
      <w:r>
        <w:rPr>
          <w:rFonts w:eastAsia="Times New Roman"/>
          <w:b/>
          <w:sz w:val="28"/>
          <w:szCs w:val="28"/>
        </w:rPr>
        <w:t>У</w:t>
      </w:r>
    </w:p>
    <w:p w:rsidR="00C70C9A" w:rsidRPr="00E829A5" w:rsidRDefault="00C70C9A" w:rsidP="00C70C9A">
      <w:pPr>
        <w:autoSpaceDE w:val="0"/>
        <w:autoSpaceDN w:val="0"/>
        <w:adjustRightInd w:val="0"/>
        <w:spacing w:line="240" w:lineRule="auto"/>
        <w:ind w:hanging="2440"/>
        <w:jc w:val="center"/>
        <w:rPr>
          <w:b/>
          <w:bCs/>
          <w:sz w:val="28"/>
          <w:szCs w:val="28"/>
        </w:rPr>
      </w:pPr>
    </w:p>
    <w:p w:rsidR="00C70C9A" w:rsidRPr="00E829A5" w:rsidRDefault="00C70C9A" w:rsidP="00C70C9A">
      <w:pPr>
        <w:autoSpaceDE w:val="0"/>
        <w:autoSpaceDN w:val="0"/>
        <w:adjustRightInd w:val="0"/>
        <w:spacing w:line="240" w:lineRule="auto"/>
        <w:ind w:hanging="2440"/>
        <w:jc w:val="center"/>
        <w:rPr>
          <w:b/>
          <w:bCs/>
          <w:sz w:val="28"/>
          <w:szCs w:val="28"/>
        </w:rPr>
      </w:pPr>
      <w:r w:rsidRPr="00E829A5">
        <w:rPr>
          <w:b/>
          <w:bCs/>
          <w:sz w:val="28"/>
          <w:szCs w:val="28"/>
        </w:rPr>
        <w:t>по направлению подготовки 31.06.01 Клиническая медицина</w:t>
      </w:r>
    </w:p>
    <w:p w:rsidR="00C70C9A" w:rsidRDefault="00C70C9A" w:rsidP="00C70C9A">
      <w:pPr>
        <w:autoSpaceDE w:val="0"/>
        <w:autoSpaceDN w:val="0"/>
        <w:adjustRightInd w:val="0"/>
        <w:spacing w:line="240" w:lineRule="auto"/>
        <w:ind w:hanging="2440"/>
        <w:rPr>
          <w:b/>
          <w:sz w:val="28"/>
          <w:szCs w:val="28"/>
        </w:rPr>
      </w:pPr>
      <w:r w:rsidRPr="00E829A5">
        <w:rPr>
          <w:b/>
          <w:bCs/>
          <w:sz w:val="28"/>
          <w:szCs w:val="28"/>
        </w:rPr>
        <w:t xml:space="preserve"> </w:t>
      </w:r>
      <w:r w:rsidR="00F1053E">
        <w:rPr>
          <w:b/>
          <w:bCs/>
          <w:sz w:val="28"/>
          <w:szCs w:val="28"/>
        </w:rPr>
        <w:t xml:space="preserve">                 </w:t>
      </w:r>
      <w:r w:rsidRPr="00E829A5">
        <w:rPr>
          <w:b/>
          <w:bCs/>
          <w:sz w:val="28"/>
          <w:szCs w:val="28"/>
        </w:rPr>
        <w:t xml:space="preserve">по специальности  </w:t>
      </w:r>
      <w:r w:rsidR="00F1053E">
        <w:rPr>
          <w:b/>
          <w:sz w:val="28"/>
          <w:szCs w:val="28"/>
        </w:rPr>
        <w:t>14.01.10</w:t>
      </w:r>
      <w:r w:rsidRPr="00E829A5">
        <w:rPr>
          <w:b/>
          <w:sz w:val="28"/>
          <w:szCs w:val="28"/>
        </w:rPr>
        <w:t xml:space="preserve">  </w:t>
      </w:r>
      <w:r w:rsidR="00F1053E">
        <w:rPr>
          <w:b/>
          <w:sz w:val="28"/>
          <w:szCs w:val="28"/>
        </w:rPr>
        <w:t>Кожные и венерические болезни</w:t>
      </w:r>
    </w:p>
    <w:p w:rsidR="00F1053E" w:rsidRDefault="00F1053E" w:rsidP="00C70C9A">
      <w:pPr>
        <w:autoSpaceDE w:val="0"/>
        <w:autoSpaceDN w:val="0"/>
        <w:adjustRightInd w:val="0"/>
        <w:spacing w:line="240" w:lineRule="auto"/>
        <w:ind w:hanging="2440"/>
        <w:rPr>
          <w:b/>
          <w:sz w:val="28"/>
          <w:szCs w:val="28"/>
        </w:rPr>
      </w:pP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Дайте характеристику основной терминологии (5-6 понятий) педагогической науки.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В чем заключается сущность целостного педагогического процесса? Охарактеризуйте его.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логические, нормативные, психологические, этические, физиологические, информационные)?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В чем заключаются психолого-педагогические компоненты содержания высшего медици</w:t>
      </w:r>
      <w:r w:rsidRPr="004B79B8">
        <w:rPr>
          <w:rFonts w:ascii="Times New Roman" w:hAnsi="Times New Roman" w:cs="Times New Roman"/>
          <w:sz w:val="24"/>
          <w:szCs w:val="24"/>
        </w:rPr>
        <w:t>н</w:t>
      </w:r>
      <w:r w:rsidRPr="004B79B8">
        <w:rPr>
          <w:rFonts w:ascii="Times New Roman" w:hAnsi="Times New Roman" w:cs="Times New Roman"/>
          <w:sz w:val="24"/>
          <w:szCs w:val="24"/>
        </w:rPr>
        <w:t>ского образования? Научные основы определения содержания образования: факторы, влия</w:t>
      </w:r>
      <w:r w:rsidRPr="004B79B8">
        <w:rPr>
          <w:rFonts w:ascii="Times New Roman" w:hAnsi="Times New Roman" w:cs="Times New Roman"/>
          <w:sz w:val="24"/>
          <w:szCs w:val="24"/>
        </w:rPr>
        <w:t>ю</w:t>
      </w:r>
      <w:r w:rsidRPr="004B79B8">
        <w:rPr>
          <w:rFonts w:ascii="Times New Roman" w:hAnsi="Times New Roman" w:cs="Times New Roman"/>
          <w:sz w:val="24"/>
          <w:szCs w:val="24"/>
        </w:rPr>
        <w:t xml:space="preserve">щие на отбор содержания, компоненты содержания, подходы к определению содержания.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Перечислите и раскройте принципы обучения в контексте решения основополагающих задач образования.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</w:t>
      </w:r>
      <w:r w:rsidRPr="004B79B8">
        <w:rPr>
          <w:rFonts w:ascii="Times New Roman" w:hAnsi="Times New Roman" w:cs="Times New Roman"/>
          <w:sz w:val="24"/>
          <w:szCs w:val="24"/>
        </w:rPr>
        <w:t>ь</w:t>
      </w:r>
      <w:r w:rsidRPr="004B79B8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</w:t>
      </w:r>
      <w:r w:rsidRPr="004B79B8">
        <w:rPr>
          <w:rFonts w:ascii="Times New Roman" w:hAnsi="Times New Roman" w:cs="Times New Roman"/>
          <w:sz w:val="24"/>
          <w:szCs w:val="24"/>
        </w:rPr>
        <w:t>а</w:t>
      </w:r>
      <w:r w:rsidRPr="004B79B8">
        <w:rPr>
          <w:rFonts w:ascii="Times New Roman" w:hAnsi="Times New Roman" w:cs="Times New Roman"/>
          <w:sz w:val="24"/>
          <w:szCs w:val="24"/>
        </w:rPr>
        <w:t xml:space="preserve">ция личности обучаемых?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образовательного пр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цесса в вузе? Развитие лекционной формы в системе вузовского обучения (проблемная лекция, лекция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Какие классификации методов обучения вам известны? Дайте краткую характеристику методов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обучения.Как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 xml:space="preserve"> взаимосвязаны методы и приемы обучения?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Охарактеризуйте активные методы обучения (не имитационные и имитационные).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В чем заключаются теоретические основы интенсификации обучения посредством и</w:t>
      </w:r>
      <w:r w:rsidRPr="004B79B8">
        <w:rPr>
          <w:rFonts w:ascii="Times New Roman" w:hAnsi="Times New Roman" w:cs="Times New Roman"/>
          <w:sz w:val="24"/>
          <w:szCs w:val="24"/>
        </w:rPr>
        <w:t>с</w:t>
      </w:r>
      <w:r w:rsidRPr="004B79B8">
        <w:rPr>
          <w:rFonts w:ascii="Times New Roman" w:hAnsi="Times New Roman" w:cs="Times New Roman"/>
          <w:sz w:val="24"/>
          <w:szCs w:val="24"/>
        </w:rPr>
        <w:t xml:space="preserve">пользования технологий обучения? Предметно-ориентированные, личностно-ориентированные педагогические технологии в вузе.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Какие классификации педагогических технологий вам известны? В чем заключается возможность их применения в практике медицинского вуза?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Дайте характеристику технологии контекстного обучения, технологии проблемного обучения, технологии модульного обучения. Что представляют собой информационные технол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гии обучения, кейс-метод?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Что представляют собой средства обучения и контроля как орудия педагогической де</w:t>
      </w:r>
      <w:r w:rsidRPr="004B79B8">
        <w:rPr>
          <w:rFonts w:ascii="Times New Roman" w:hAnsi="Times New Roman" w:cs="Times New Roman"/>
          <w:sz w:val="24"/>
          <w:szCs w:val="24"/>
        </w:rPr>
        <w:t>я</w:t>
      </w:r>
      <w:r w:rsidRPr="004B79B8">
        <w:rPr>
          <w:rFonts w:ascii="Times New Roman" w:hAnsi="Times New Roman" w:cs="Times New Roman"/>
          <w:sz w:val="24"/>
          <w:szCs w:val="24"/>
        </w:rPr>
        <w:t xml:space="preserve">тельности? Характеристика средств обучения и контроля.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В чем заключаются дидактические требования к использованию средств обучения?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Какие типологии личности студента вам известны? Студент как субъект учебной де</w:t>
      </w:r>
      <w:r w:rsidRPr="004B79B8">
        <w:rPr>
          <w:rFonts w:ascii="Times New Roman" w:hAnsi="Times New Roman" w:cs="Times New Roman"/>
          <w:sz w:val="24"/>
          <w:szCs w:val="24"/>
        </w:rPr>
        <w:t>я</w:t>
      </w:r>
      <w:r w:rsidRPr="004B79B8">
        <w:rPr>
          <w:rFonts w:ascii="Times New Roman" w:hAnsi="Times New Roman" w:cs="Times New Roman"/>
          <w:sz w:val="24"/>
          <w:szCs w:val="24"/>
        </w:rPr>
        <w:t xml:space="preserve">тельности и самообразования.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lastRenderedPageBreak/>
        <w:t>Что понимается под педагогической коммуникацией? Сущность, структура педагогич</w:t>
      </w:r>
      <w:r w:rsidRPr="004B79B8">
        <w:rPr>
          <w:rFonts w:ascii="Times New Roman" w:hAnsi="Times New Roman" w:cs="Times New Roman"/>
          <w:sz w:val="24"/>
          <w:szCs w:val="24"/>
        </w:rPr>
        <w:t>е</w:t>
      </w:r>
      <w:r w:rsidRPr="004B79B8">
        <w:rPr>
          <w:rFonts w:ascii="Times New Roman" w:hAnsi="Times New Roman" w:cs="Times New Roman"/>
          <w:sz w:val="24"/>
          <w:szCs w:val="24"/>
        </w:rPr>
        <w:t>ского общения; стили и модели педагогического общения. Каковы особенности педагогическ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го общения в вузе?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Что представляет собой воспитание как общественное и педагогическое явление? В чем заключаются культурологические основания воспитательного процесса?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Охарактеризуйте основные противоречия, закономерности и принципы воспитательного процесса.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Что представляет собой обучающийся как объект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>-образовательного пр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цесса и как субъект деятельности? Педагогическое взаимодействие в воспитании?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Назовите и охарактеризуйте основные направления воспитания личности.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В чем заключается сущностная характеристика основных методов, средств и форм во</w:t>
      </w:r>
      <w:r w:rsidRPr="004B79B8">
        <w:rPr>
          <w:rFonts w:ascii="Times New Roman" w:hAnsi="Times New Roman" w:cs="Times New Roman"/>
          <w:sz w:val="24"/>
          <w:szCs w:val="24"/>
        </w:rPr>
        <w:t>с</w:t>
      </w:r>
      <w:r w:rsidRPr="004B79B8">
        <w:rPr>
          <w:rFonts w:ascii="Times New Roman" w:hAnsi="Times New Roman" w:cs="Times New Roman"/>
          <w:sz w:val="24"/>
          <w:szCs w:val="24"/>
        </w:rPr>
        <w:t xml:space="preserve">питания личности?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Что представляет собой студенческий коллектив как объект и субъект воспитания? П</w:t>
      </w:r>
      <w:r w:rsidRPr="004B79B8">
        <w:rPr>
          <w:rFonts w:ascii="Times New Roman" w:hAnsi="Times New Roman" w:cs="Times New Roman"/>
          <w:sz w:val="24"/>
          <w:szCs w:val="24"/>
        </w:rPr>
        <w:t>е</w:t>
      </w:r>
      <w:r w:rsidRPr="004B79B8">
        <w:rPr>
          <w:rFonts w:ascii="Times New Roman" w:hAnsi="Times New Roman" w:cs="Times New Roman"/>
          <w:sz w:val="24"/>
          <w:szCs w:val="24"/>
        </w:rPr>
        <w:t xml:space="preserve">дагог в системе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 xml:space="preserve"> организации и проведения?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Общемировые тенденции развития современной педагогической науки.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Характеристика основной терминологии (5-6 понятий) педагогической науки.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Сущность целостного педагогического процесса и его характеристика.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Дидактика в системе наук о человеке. Научные основы процесса обучения (культурол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гические, нормативные, психологические, этические, физиологические, информационные).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Психолого-педагогические компоненты содержания высшего медицинского образов</w:t>
      </w:r>
      <w:r w:rsidRPr="004B79B8">
        <w:rPr>
          <w:rFonts w:ascii="Times New Roman" w:hAnsi="Times New Roman" w:cs="Times New Roman"/>
          <w:sz w:val="24"/>
          <w:szCs w:val="24"/>
        </w:rPr>
        <w:t>а</w:t>
      </w:r>
      <w:r w:rsidRPr="004B79B8">
        <w:rPr>
          <w:rFonts w:ascii="Times New Roman" w:hAnsi="Times New Roman" w:cs="Times New Roman"/>
          <w:sz w:val="24"/>
          <w:szCs w:val="24"/>
        </w:rPr>
        <w:t>ния. Научные основы определения содержания образования: факторы, влияющие на отбор с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держания, компоненты содержания, подходы к определению содержания.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Принципы обучения в контексте решения основополагающих задач образования.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Психолого - дидактическая характеристика форм организации учебной деятельности.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Самостоятельная работа студентов как развитие и самоорганизация личности обуча</w:t>
      </w:r>
      <w:r w:rsidRPr="004B79B8">
        <w:rPr>
          <w:rFonts w:ascii="Times New Roman" w:hAnsi="Times New Roman" w:cs="Times New Roman"/>
          <w:sz w:val="24"/>
          <w:szCs w:val="24"/>
        </w:rPr>
        <w:t>е</w:t>
      </w:r>
      <w:r w:rsidRPr="004B79B8">
        <w:rPr>
          <w:rFonts w:ascii="Times New Roman" w:hAnsi="Times New Roman" w:cs="Times New Roman"/>
          <w:sz w:val="24"/>
          <w:szCs w:val="24"/>
        </w:rPr>
        <w:t xml:space="preserve">мых.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Лекция как ведущая форма организации образовательного процесса в вузе. Развитие лекционной формы в системе вузовского обучения (проблемная лекция, лекция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вдвоѐм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 xml:space="preserve">, лекция - пресс-конференция, лекция с заранее запланированными ошибками).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Классификация методов обучения. Соотношение методов и приемов. Характеристика основных методов и приемов в обучении.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Активные методы обучения (не имитационные и имитационные).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Теоретические основы интенсификации обучения посредством использования технол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гий обучения.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Классификации педагогических технологий, возможность их применения в практике м</w:t>
      </w:r>
      <w:r w:rsidRPr="004B79B8">
        <w:rPr>
          <w:rFonts w:ascii="Times New Roman" w:hAnsi="Times New Roman" w:cs="Times New Roman"/>
          <w:sz w:val="24"/>
          <w:szCs w:val="24"/>
        </w:rPr>
        <w:t>е</w:t>
      </w:r>
      <w:r w:rsidRPr="004B79B8">
        <w:rPr>
          <w:rFonts w:ascii="Times New Roman" w:hAnsi="Times New Roman" w:cs="Times New Roman"/>
          <w:sz w:val="24"/>
          <w:szCs w:val="24"/>
        </w:rPr>
        <w:t xml:space="preserve">дицинского вуза. Предметно-ориентированные, личностно-ориентированные педагогические технологии в вузе.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Технология контекстного обучения; технология проблемного обучения; кейс-метод; те</w:t>
      </w:r>
      <w:r w:rsidRPr="004B79B8">
        <w:rPr>
          <w:rFonts w:ascii="Times New Roman" w:hAnsi="Times New Roman" w:cs="Times New Roman"/>
          <w:sz w:val="24"/>
          <w:szCs w:val="24"/>
        </w:rPr>
        <w:t>х</w:t>
      </w:r>
      <w:r w:rsidRPr="004B79B8">
        <w:rPr>
          <w:rFonts w:ascii="Times New Roman" w:hAnsi="Times New Roman" w:cs="Times New Roman"/>
          <w:sz w:val="24"/>
          <w:szCs w:val="24"/>
        </w:rPr>
        <w:t>нология модульного обучения; информационные технологии обучения, дистанционное образ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вание.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Понятия средства обучения и контроля как орудия педагогической деятельности. Хара</w:t>
      </w:r>
      <w:r w:rsidRPr="004B79B8">
        <w:rPr>
          <w:rFonts w:ascii="Times New Roman" w:hAnsi="Times New Roman" w:cs="Times New Roman"/>
          <w:sz w:val="24"/>
          <w:szCs w:val="24"/>
        </w:rPr>
        <w:t>к</w:t>
      </w:r>
      <w:r w:rsidRPr="004B79B8">
        <w:rPr>
          <w:rFonts w:ascii="Times New Roman" w:hAnsi="Times New Roman" w:cs="Times New Roman"/>
          <w:sz w:val="24"/>
          <w:szCs w:val="24"/>
        </w:rPr>
        <w:t xml:space="preserve">теристика средств обучения и контроля.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Дидактические требования к использованию средств обучения.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lastRenderedPageBreak/>
        <w:t xml:space="preserve">Студент как субъект учебной деятельности и самообразования. Типологии личности студента.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Педагогическая коммуникация: сущность, содержание структура педагогического общ</w:t>
      </w:r>
      <w:r w:rsidRPr="004B79B8">
        <w:rPr>
          <w:rFonts w:ascii="Times New Roman" w:hAnsi="Times New Roman" w:cs="Times New Roman"/>
          <w:sz w:val="24"/>
          <w:szCs w:val="24"/>
        </w:rPr>
        <w:t>е</w:t>
      </w:r>
      <w:r w:rsidRPr="004B79B8">
        <w:rPr>
          <w:rFonts w:ascii="Times New Roman" w:hAnsi="Times New Roman" w:cs="Times New Roman"/>
          <w:sz w:val="24"/>
          <w:szCs w:val="24"/>
        </w:rPr>
        <w:t xml:space="preserve">ния; стили и модели педагогического общения. Особенности педагогического общения в вузе.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Происхождение воспитания и основные теории, объясняющие этот феномен. Культур</w:t>
      </w:r>
      <w:r w:rsidRPr="004B79B8">
        <w:rPr>
          <w:rFonts w:ascii="Times New Roman" w:hAnsi="Times New Roman" w:cs="Times New Roman"/>
          <w:sz w:val="24"/>
          <w:szCs w:val="24"/>
        </w:rPr>
        <w:t>о</w:t>
      </w:r>
      <w:r w:rsidRPr="004B79B8">
        <w:rPr>
          <w:rFonts w:ascii="Times New Roman" w:hAnsi="Times New Roman" w:cs="Times New Roman"/>
          <w:sz w:val="24"/>
          <w:szCs w:val="24"/>
        </w:rPr>
        <w:t xml:space="preserve">логические основания воспитательного процесса.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Основные противоречия, закономерности и принципы воспитательного процесса.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Обучающийся как объект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>-образовательного процесса и как субъект де</w:t>
      </w:r>
      <w:r w:rsidRPr="004B79B8">
        <w:rPr>
          <w:rFonts w:ascii="Times New Roman" w:hAnsi="Times New Roman" w:cs="Times New Roman"/>
          <w:sz w:val="24"/>
          <w:szCs w:val="24"/>
        </w:rPr>
        <w:t>я</w:t>
      </w:r>
      <w:r w:rsidRPr="004B79B8">
        <w:rPr>
          <w:rFonts w:ascii="Times New Roman" w:hAnsi="Times New Roman" w:cs="Times New Roman"/>
          <w:sz w:val="24"/>
          <w:szCs w:val="24"/>
        </w:rPr>
        <w:t xml:space="preserve">тельности. Педагогическое взаимодействие в воспитании.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воспитания личности. (Базовая культура личности и пути ее формирования.)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Сущностная характеристика основных методов, средств и форм воспитания личности.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Студенческий коллектив как объект и субъект воспитания. Педагог в системе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воспит</w:t>
      </w:r>
      <w:r w:rsidRPr="004B79B8">
        <w:rPr>
          <w:rFonts w:ascii="Times New Roman" w:hAnsi="Times New Roman" w:cs="Times New Roman"/>
          <w:sz w:val="24"/>
          <w:szCs w:val="24"/>
        </w:rPr>
        <w:t>а</w:t>
      </w:r>
      <w:r w:rsidRPr="004B79B8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 xml:space="preserve">Педагогическая практика аспирантов, порядок </w:t>
      </w:r>
      <w:proofErr w:type="spellStart"/>
      <w:r w:rsidRPr="004B79B8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B79B8">
        <w:rPr>
          <w:rFonts w:ascii="Times New Roman" w:hAnsi="Times New Roman" w:cs="Times New Roman"/>
          <w:sz w:val="24"/>
          <w:szCs w:val="24"/>
        </w:rPr>
        <w:t xml:space="preserve"> организации и проведения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79B8">
        <w:rPr>
          <w:rFonts w:ascii="Times New Roman" w:hAnsi="Times New Roman" w:cs="Times New Roman"/>
          <w:sz w:val="24"/>
          <w:szCs w:val="24"/>
        </w:rPr>
        <w:t>Теоретико-методологические основания управления образовательными системами.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Профилактическое направление в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дерматовенерологии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>. Принципы организации и пров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дения диспансеризации лиц с дерматовенерологическими  заболеваниями и с заболеваниями, передаваемыми половым путём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Экспертиза трудоспособности. Временная утрата трудоспособности. Документы,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удо-стоверяющие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временная нетрудоспособность, порядок их выдачи и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заполнения.Организация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экспертизы временной утраты  трудоспособности в КВД. Организация контроля за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обосно-ванностью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выдачи и продления больничных листов. Показания к направлению на МСЭК. Орг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низация медико-социальной реабилитации дерматологических и венерических больных. 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Иммунитет и иммунопатологические реакции: Органы иммунной системы кожи и слиз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стая оболочка как орган иммунной системы. Иммунологическое и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аллергологическое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обслед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вание в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дерматовенерологии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Лабораторное и инструментальное обследование дерматологических больных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Псориаз.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Парапсориаз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Экзема. Красный плоский лишай.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Атопический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дерматит. Зудящие дерматозы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Доброкачественная хроническая семейная пузырчатка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Гужеро-Хейли-Хейли</w:t>
      </w:r>
      <w:proofErr w:type="spellEnd"/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Буллезный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пемфигоид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Левера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;  Рубцующийся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пемфигоид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;  Герпетиформный дерматит Дюринга;  Буллезный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эпидермолиз</w:t>
      </w:r>
      <w:proofErr w:type="spellEnd"/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Токсические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алопеции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; 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артифициальные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алопеции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Симптоматические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гипотрихозы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Дистрофические изменения стержня волос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Акне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Себорейный дерматит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Доброкачественные заболевания кожи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Злокачественные заболевания кожи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Склеродермия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Васкулиты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Поражения кожи при заболеваниях печени и желчевыводящих путей,  заболеваниях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по-чек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>,  эндокринных заболеваниях,  нервной системы;  Поражения кожи при авитаминозах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Поражения кожи, связанные с нарушением обмена веществ (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Кальциноз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кожи,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Липоидоз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кожи, 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Ксантомы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 и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ксантелазмы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,  Липоидный некробиоз,  Липоидный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протениоз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кожи и слиз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стых оболочек,  Амилоидоз кожи,  Подагра кожи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Стафилодермии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Остиофолликулит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Фолликулит. Сикоз вульгарный.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Везикулопустулез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Эпидемическая пузырчатка новорожденных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Эксфолиативный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дерматит Риттера. Фурункул, фурункулез. Карбункул. Гидраденит.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Псевдофурункулёз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Глубокий фолликулит.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Стрептодермии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Импетиго стрептококковое. Буллезное импетиго.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Заеда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Паронихия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Папулезное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сифилоподобное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импетиго. Простой лишай. Вульгарная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эктима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>. Рожа, имп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тиго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стрептостафилогенное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Хроническая диффузная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стрептодермия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Хроническая глубокая язвенно-вегетирующая пиодермия. Гангренозная пиодермия.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Шанкриформная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пиодермия. Вегетирующая пиодермия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Аллопо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Акне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фульминанс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Чесотка. Педикулез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Норвежская чесотка. Чесотка, вызванная паразитами животных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Дерматозы, вызываемые другими клещами - паразитами человека. Дерматозы,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вызывае-мые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укусами кровососущих насекомых.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Флеботодермии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Лечение и профилактика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Туберкулез кожи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Вариолиформная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экзема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Капоши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>. Узелки доярок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Инфекционные эритемы. Розовый лишай. Узловатая эритема.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Мигрирующая эритема.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Многоформная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экссудативная эритема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Вирус папилломы человека (ВПЧ)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Медико-географические факторы в эпидемиологии микозов; Социальные и бытовые факторы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Иммунологические реакции при микозах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Понятия о поверхностных и глубоких микозах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Микозы стоп.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Онихомикозы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Кандидоз кожи и слизистых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Принципы диагностики микозов. Принципы лечения микозов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Гистологические, серологические, инструментальные методы диагностики микозов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Гистологические, серологические, инструментальные методы диагностики микозов Принципы этиотропной терапии микозов. Системные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антимикотики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Принципы наружной терапии гладкой кожи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Наружное лечение поражений волосистой части головы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Иммунитет при сифилисе. Суперинфекция, реинфекция 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Поражения костей и суставов при сифилисе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Нейросифилис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. Классификация. Ранний и поздний врожденный сифилис.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Дифференци-альный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диагноз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Висцеральный сифилис Экспертиза трудоспособности при сифилисе. Экспертиза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трудо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>-способности при ранних формах сифилиса. Экспертиза трудоспособности при поздних фор-мах сифилиса. Организация борьбы с сифилисом в Российской Федерации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Виды серологических реакций при сифилисе. Их клиническое значение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Серорезистентность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после проведенного лечения больных сифилисом и ее лечение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Принципы лечения сифилиса и снятие больных с учета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Лечение и профилактика. Критерии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излеченности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>.  Снятие с учета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Хламидиоз у беременных. Осложнения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Генитальный герпес. Особенности диагностики и лечение вирусных заболеваний у бер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менных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Тропические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трепонематозы</w:t>
      </w:r>
      <w:proofErr w:type="spellEnd"/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Трихомониаз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Урогенитальный кандидоз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Бактериальный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вагиноз</w:t>
      </w:r>
      <w:proofErr w:type="spellEnd"/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Лечение и профилактика урогенитальных инфекций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Критерии 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излеченности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>. Профилактика инфекций, передаваемых половым путем. Экс-</w:t>
      </w:r>
      <w:proofErr w:type="spellStart"/>
      <w:r w:rsidRPr="004B79B8">
        <w:rPr>
          <w:rFonts w:ascii="Times New Roman" w:hAnsi="Times New Roman" w:cs="Times New Roman"/>
          <w:snapToGrid w:val="0"/>
          <w:sz w:val="24"/>
          <w:szCs w:val="24"/>
        </w:rPr>
        <w:t>пертиза</w:t>
      </w:r>
      <w:proofErr w:type="spellEnd"/>
      <w:r w:rsidRPr="004B79B8">
        <w:rPr>
          <w:rFonts w:ascii="Times New Roman" w:hAnsi="Times New Roman" w:cs="Times New Roman"/>
          <w:snapToGrid w:val="0"/>
          <w:sz w:val="24"/>
          <w:szCs w:val="24"/>
        </w:rPr>
        <w:t xml:space="preserve"> трудоспособности больных ИППП.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Особенности общей терапии и дозирование медикаментов в детском возрасте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Значение отклонений при соматических заболеваниях и патологии кожи.</w:t>
      </w:r>
    </w:p>
    <w:p w:rsidR="00F1053E" w:rsidRPr="004B79B8" w:rsidRDefault="00F1053E" w:rsidP="00F1053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9B8">
        <w:rPr>
          <w:rFonts w:ascii="Times New Roman" w:hAnsi="Times New Roman" w:cs="Times New Roman"/>
          <w:snapToGrid w:val="0"/>
          <w:sz w:val="24"/>
          <w:szCs w:val="24"/>
        </w:rPr>
        <w:t>Состояние кожного барьера у детей и назначение наружных средств. Питание и диетот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B79B8">
        <w:rPr>
          <w:rFonts w:ascii="Times New Roman" w:hAnsi="Times New Roman" w:cs="Times New Roman"/>
          <w:snapToGrid w:val="0"/>
          <w:sz w:val="24"/>
          <w:szCs w:val="24"/>
        </w:rPr>
        <w:t>рапия при заболеваниях кожи у детей</w:t>
      </w:r>
    </w:p>
    <w:p w:rsidR="00F1053E" w:rsidRPr="00E829A5" w:rsidRDefault="00F1053E" w:rsidP="00C70C9A">
      <w:pPr>
        <w:autoSpaceDE w:val="0"/>
        <w:autoSpaceDN w:val="0"/>
        <w:adjustRightInd w:val="0"/>
        <w:spacing w:line="240" w:lineRule="auto"/>
        <w:ind w:hanging="2440"/>
        <w:rPr>
          <w:b/>
          <w:sz w:val="28"/>
          <w:szCs w:val="28"/>
        </w:rPr>
      </w:pPr>
      <w:bookmarkStart w:id="0" w:name="_GoBack"/>
      <w:bookmarkEnd w:id="0"/>
    </w:p>
    <w:p w:rsidR="00C70C9A" w:rsidRDefault="00C70C9A" w:rsidP="00C70C9A">
      <w:pPr>
        <w:spacing w:line="240" w:lineRule="auto"/>
        <w:ind w:left="0"/>
        <w:contextualSpacing/>
        <w:jc w:val="center"/>
        <w:rPr>
          <w:b/>
          <w:sz w:val="24"/>
          <w:szCs w:val="24"/>
        </w:rPr>
      </w:pPr>
    </w:p>
    <w:sectPr w:rsidR="00C70C9A" w:rsidSect="00C70C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3D3F4ED1"/>
    <w:multiLevelType w:val="hybridMultilevel"/>
    <w:tmpl w:val="75EEA0CC"/>
    <w:lvl w:ilvl="0" w:tplc="4F2E0E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9A"/>
    <w:rsid w:val="0004431A"/>
    <w:rsid w:val="000630EC"/>
    <w:rsid w:val="001C72EE"/>
    <w:rsid w:val="001F6DF6"/>
    <w:rsid w:val="003021EF"/>
    <w:rsid w:val="003C389E"/>
    <w:rsid w:val="003F19F4"/>
    <w:rsid w:val="003F565E"/>
    <w:rsid w:val="004760B4"/>
    <w:rsid w:val="004B0123"/>
    <w:rsid w:val="005B5266"/>
    <w:rsid w:val="005E28DD"/>
    <w:rsid w:val="0063606C"/>
    <w:rsid w:val="00693690"/>
    <w:rsid w:val="006E0487"/>
    <w:rsid w:val="007B7390"/>
    <w:rsid w:val="007E4B56"/>
    <w:rsid w:val="009A06ED"/>
    <w:rsid w:val="00A52C89"/>
    <w:rsid w:val="00AA418A"/>
    <w:rsid w:val="00AE0C64"/>
    <w:rsid w:val="00AF6B63"/>
    <w:rsid w:val="00B01D71"/>
    <w:rsid w:val="00B53AE8"/>
    <w:rsid w:val="00C70C9A"/>
    <w:rsid w:val="00CD79D0"/>
    <w:rsid w:val="00CE19DD"/>
    <w:rsid w:val="00D520D6"/>
    <w:rsid w:val="00D92B85"/>
    <w:rsid w:val="00EA3649"/>
    <w:rsid w:val="00F1053E"/>
    <w:rsid w:val="00F17D78"/>
    <w:rsid w:val="00F571FF"/>
    <w:rsid w:val="00F724E9"/>
    <w:rsid w:val="00FD1D6A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A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C9A"/>
    <w:pPr>
      <w:keepNext/>
      <w:widowControl/>
      <w:numPr>
        <w:numId w:val="2"/>
      </w:numPr>
      <w:snapToGrid/>
      <w:spacing w:before="240" w:after="60" w:line="240" w:lineRule="auto"/>
      <w:outlineLvl w:val="0"/>
    </w:pPr>
    <w:rPr>
      <w:rFonts w:eastAsia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C70C9A"/>
    <w:pPr>
      <w:keepNext/>
      <w:widowControl/>
      <w:numPr>
        <w:ilvl w:val="1"/>
        <w:numId w:val="2"/>
      </w:numPr>
      <w:snapToGrid/>
      <w:spacing w:before="240" w:after="60" w:line="240" w:lineRule="auto"/>
      <w:outlineLvl w:val="1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0C9A"/>
    <w:pPr>
      <w:keepNext/>
      <w:widowControl/>
      <w:numPr>
        <w:ilvl w:val="3"/>
        <w:numId w:val="2"/>
      </w:numPr>
      <w:snapToGrid/>
      <w:spacing w:before="240" w:after="60" w:line="240" w:lineRule="auto"/>
      <w:outlineLvl w:val="3"/>
    </w:pPr>
    <w:rPr>
      <w:rFonts w:ascii="Arial" w:eastAsia="Times New Roman" w:hAnsi="Arial"/>
      <w:b/>
      <w:sz w:val="24"/>
    </w:rPr>
  </w:style>
  <w:style w:type="paragraph" w:styleId="5">
    <w:name w:val="heading 5"/>
    <w:basedOn w:val="a"/>
    <w:next w:val="a"/>
    <w:link w:val="50"/>
    <w:qFormat/>
    <w:rsid w:val="00C70C9A"/>
    <w:pPr>
      <w:widowControl/>
      <w:numPr>
        <w:ilvl w:val="4"/>
        <w:numId w:val="2"/>
      </w:numPr>
      <w:snapToGrid/>
      <w:spacing w:before="240" w:after="60" w:line="240" w:lineRule="auto"/>
      <w:outlineLvl w:val="4"/>
    </w:pPr>
    <w:rPr>
      <w:rFonts w:ascii="Arial" w:eastAsia="Times New Roman" w:hAnsi="Arial"/>
      <w:sz w:val="22"/>
    </w:rPr>
  </w:style>
  <w:style w:type="paragraph" w:styleId="6">
    <w:name w:val="heading 6"/>
    <w:basedOn w:val="a"/>
    <w:next w:val="a"/>
    <w:link w:val="60"/>
    <w:qFormat/>
    <w:rsid w:val="00C70C9A"/>
    <w:pPr>
      <w:widowControl/>
      <w:numPr>
        <w:ilvl w:val="5"/>
        <w:numId w:val="2"/>
      </w:numPr>
      <w:snapToGrid/>
      <w:spacing w:before="240" w:after="60" w:line="240" w:lineRule="auto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0"/>
    <w:qFormat/>
    <w:rsid w:val="00C70C9A"/>
    <w:pPr>
      <w:keepNext/>
      <w:widowControl/>
      <w:numPr>
        <w:ilvl w:val="6"/>
        <w:numId w:val="2"/>
      </w:numPr>
      <w:snapToGrid/>
      <w:spacing w:before="60" w:line="360" w:lineRule="auto"/>
      <w:jc w:val="center"/>
      <w:outlineLvl w:val="6"/>
    </w:pPr>
    <w:rPr>
      <w:rFonts w:ascii="Arial" w:eastAsia="Times New Roman" w:hAnsi="Arial"/>
      <w:b/>
      <w:sz w:val="28"/>
    </w:rPr>
  </w:style>
  <w:style w:type="paragraph" w:styleId="8">
    <w:name w:val="heading 8"/>
    <w:basedOn w:val="a"/>
    <w:next w:val="a"/>
    <w:link w:val="80"/>
    <w:qFormat/>
    <w:rsid w:val="00C70C9A"/>
    <w:pPr>
      <w:widowControl/>
      <w:numPr>
        <w:ilvl w:val="7"/>
        <w:numId w:val="2"/>
      </w:numPr>
      <w:snapToGrid/>
      <w:spacing w:before="240" w:after="60" w:line="240" w:lineRule="auto"/>
      <w:outlineLvl w:val="7"/>
    </w:pPr>
    <w:rPr>
      <w:rFonts w:ascii="Arial" w:eastAsia="Times New Roman" w:hAnsi="Arial"/>
      <w:i/>
      <w:sz w:val="20"/>
    </w:rPr>
  </w:style>
  <w:style w:type="paragraph" w:styleId="9">
    <w:name w:val="heading 9"/>
    <w:basedOn w:val="a"/>
    <w:next w:val="a"/>
    <w:link w:val="90"/>
    <w:qFormat/>
    <w:rsid w:val="00C70C9A"/>
    <w:pPr>
      <w:widowControl/>
      <w:numPr>
        <w:ilvl w:val="8"/>
        <w:numId w:val="2"/>
      </w:numPr>
      <w:snapToGrid/>
      <w:spacing w:before="240" w:after="60" w:line="240" w:lineRule="auto"/>
      <w:outlineLvl w:val="8"/>
    </w:pPr>
    <w:rPr>
      <w:rFonts w:ascii="Arial" w:eastAsia="Times New Roman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C9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70C9A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0C9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0C9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0C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0C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0C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0C9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A"/>
    <w:pPr>
      <w:widowControl w:val="0"/>
      <w:snapToGrid w:val="0"/>
      <w:spacing w:after="0" w:line="256" w:lineRule="auto"/>
      <w:ind w:left="244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C9A"/>
    <w:pPr>
      <w:keepNext/>
      <w:widowControl/>
      <w:numPr>
        <w:numId w:val="2"/>
      </w:numPr>
      <w:snapToGrid/>
      <w:spacing w:before="240" w:after="60" w:line="240" w:lineRule="auto"/>
      <w:outlineLvl w:val="0"/>
    </w:pPr>
    <w:rPr>
      <w:rFonts w:eastAsia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C70C9A"/>
    <w:pPr>
      <w:keepNext/>
      <w:widowControl/>
      <w:numPr>
        <w:ilvl w:val="1"/>
        <w:numId w:val="2"/>
      </w:numPr>
      <w:snapToGrid/>
      <w:spacing w:before="240" w:after="60" w:line="240" w:lineRule="auto"/>
      <w:outlineLvl w:val="1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70C9A"/>
    <w:pPr>
      <w:keepNext/>
      <w:widowControl/>
      <w:numPr>
        <w:ilvl w:val="3"/>
        <w:numId w:val="2"/>
      </w:numPr>
      <w:snapToGrid/>
      <w:spacing w:before="240" w:after="60" w:line="240" w:lineRule="auto"/>
      <w:outlineLvl w:val="3"/>
    </w:pPr>
    <w:rPr>
      <w:rFonts w:ascii="Arial" w:eastAsia="Times New Roman" w:hAnsi="Arial"/>
      <w:b/>
      <w:sz w:val="24"/>
    </w:rPr>
  </w:style>
  <w:style w:type="paragraph" w:styleId="5">
    <w:name w:val="heading 5"/>
    <w:basedOn w:val="a"/>
    <w:next w:val="a"/>
    <w:link w:val="50"/>
    <w:qFormat/>
    <w:rsid w:val="00C70C9A"/>
    <w:pPr>
      <w:widowControl/>
      <w:numPr>
        <w:ilvl w:val="4"/>
        <w:numId w:val="2"/>
      </w:numPr>
      <w:snapToGrid/>
      <w:spacing w:before="240" w:after="60" w:line="240" w:lineRule="auto"/>
      <w:outlineLvl w:val="4"/>
    </w:pPr>
    <w:rPr>
      <w:rFonts w:ascii="Arial" w:eastAsia="Times New Roman" w:hAnsi="Arial"/>
      <w:sz w:val="22"/>
    </w:rPr>
  </w:style>
  <w:style w:type="paragraph" w:styleId="6">
    <w:name w:val="heading 6"/>
    <w:basedOn w:val="a"/>
    <w:next w:val="a"/>
    <w:link w:val="60"/>
    <w:qFormat/>
    <w:rsid w:val="00C70C9A"/>
    <w:pPr>
      <w:widowControl/>
      <w:numPr>
        <w:ilvl w:val="5"/>
        <w:numId w:val="2"/>
      </w:numPr>
      <w:snapToGrid/>
      <w:spacing w:before="240" w:after="60" w:line="240" w:lineRule="auto"/>
      <w:outlineLvl w:val="5"/>
    </w:pPr>
    <w:rPr>
      <w:rFonts w:eastAsia="Times New Roman"/>
      <w:i/>
      <w:sz w:val="22"/>
    </w:rPr>
  </w:style>
  <w:style w:type="paragraph" w:styleId="7">
    <w:name w:val="heading 7"/>
    <w:basedOn w:val="a"/>
    <w:next w:val="a"/>
    <w:link w:val="70"/>
    <w:qFormat/>
    <w:rsid w:val="00C70C9A"/>
    <w:pPr>
      <w:keepNext/>
      <w:widowControl/>
      <w:numPr>
        <w:ilvl w:val="6"/>
        <w:numId w:val="2"/>
      </w:numPr>
      <w:snapToGrid/>
      <w:spacing w:before="60" w:line="360" w:lineRule="auto"/>
      <w:jc w:val="center"/>
      <w:outlineLvl w:val="6"/>
    </w:pPr>
    <w:rPr>
      <w:rFonts w:ascii="Arial" w:eastAsia="Times New Roman" w:hAnsi="Arial"/>
      <w:b/>
      <w:sz w:val="28"/>
    </w:rPr>
  </w:style>
  <w:style w:type="paragraph" w:styleId="8">
    <w:name w:val="heading 8"/>
    <w:basedOn w:val="a"/>
    <w:next w:val="a"/>
    <w:link w:val="80"/>
    <w:qFormat/>
    <w:rsid w:val="00C70C9A"/>
    <w:pPr>
      <w:widowControl/>
      <w:numPr>
        <w:ilvl w:val="7"/>
        <w:numId w:val="2"/>
      </w:numPr>
      <w:snapToGrid/>
      <w:spacing w:before="240" w:after="60" w:line="240" w:lineRule="auto"/>
      <w:outlineLvl w:val="7"/>
    </w:pPr>
    <w:rPr>
      <w:rFonts w:ascii="Arial" w:eastAsia="Times New Roman" w:hAnsi="Arial"/>
      <w:i/>
      <w:sz w:val="20"/>
    </w:rPr>
  </w:style>
  <w:style w:type="paragraph" w:styleId="9">
    <w:name w:val="heading 9"/>
    <w:basedOn w:val="a"/>
    <w:next w:val="a"/>
    <w:link w:val="90"/>
    <w:qFormat/>
    <w:rsid w:val="00C70C9A"/>
    <w:pPr>
      <w:widowControl/>
      <w:numPr>
        <w:ilvl w:val="8"/>
        <w:numId w:val="2"/>
      </w:numPr>
      <w:snapToGrid/>
      <w:spacing w:before="240" w:after="60" w:line="240" w:lineRule="auto"/>
      <w:outlineLvl w:val="8"/>
    </w:pPr>
    <w:rPr>
      <w:rFonts w:ascii="Arial" w:eastAsia="Times New Roman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C9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70C9A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0C9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0C9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0C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0C9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0C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0C9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3</cp:revision>
  <dcterms:created xsi:type="dcterms:W3CDTF">2019-05-20T13:53:00Z</dcterms:created>
  <dcterms:modified xsi:type="dcterms:W3CDTF">2019-05-20T13:57:00Z</dcterms:modified>
</cp:coreProperties>
</file>